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029C" w14:textId="5CD3DA29" w:rsidR="00D76B8D" w:rsidRDefault="0008564A">
      <w:pPr>
        <w:widowControl/>
        <w:spacing w:after="200" w:line="276" w:lineRule="auto"/>
        <w:jc w:val="left"/>
        <w:rPr>
          <w:rFonts w:ascii="Aptos" w:eastAsia="SimSun" w:hAnsi="Aptos" w:cstheme="majorHAnsi"/>
          <w:i/>
          <w:kern w:val="0"/>
          <w:sz w:val="22"/>
          <w:szCs w:val="24"/>
          <w:lang w:eastAsia="en-US"/>
        </w:rPr>
      </w:pPr>
      <w:bookmarkStart w:id="0" w:name="_Hlk141954516"/>
      <w:r w:rsidRPr="003D159D">
        <w:rPr>
          <w:rFonts w:ascii="Aptos" w:eastAsia="SimSun" w:hAnsi="Aptos" w:cstheme="majorHAnsi"/>
          <w:i/>
          <w:kern w:val="0"/>
          <w:sz w:val="22"/>
          <w:szCs w:val="24"/>
          <w:lang w:eastAsia="en-US"/>
        </w:rPr>
        <w:t xml:space="preserve">EMBARGOED UNTIL </w:t>
      </w:r>
      <w:r w:rsidR="00B70A5C" w:rsidRPr="003D159D">
        <w:rPr>
          <w:rFonts w:ascii="Aptos" w:eastAsia="SimSun" w:hAnsi="Aptos" w:cstheme="majorHAnsi"/>
          <w:i/>
          <w:kern w:val="0"/>
          <w:sz w:val="22"/>
          <w:szCs w:val="24"/>
          <w:lang w:eastAsia="en-US"/>
        </w:rPr>
        <w:t>1245</w:t>
      </w:r>
      <w:r w:rsidRPr="003D159D">
        <w:rPr>
          <w:rFonts w:ascii="Aptos" w:eastAsia="SimSun" w:hAnsi="Aptos" w:cstheme="majorHAnsi"/>
          <w:i/>
          <w:kern w:val="0"/>
          <w:sz w:val="22"/>
          <w:szCs w:val="24"/>
          <w:lang w:eastAsia="en-US"/>
        </w:rPr>
        <w:t xml:space="preserve"> </w:t>
      </w:r>
      <w:r w:rsidR="0004345E">
        <w:rPr>
          <w:rFonts w:ascii="Aptos" w:eastAsia="SimSun" w:hAnsi="Aptos" w:cstheme="majorHAnsi"/>
          <w:i/>
          <w:kern w:val="0"/>
          <w:sz w:val="22"/>
          <w:szCs w:val="24"/>
          <w:lang w:eastAsia="en-US"/>
        </w:rPr>
        <w:t>BST</w:t>
      </w:r>
      <w:r w:rsidRPr="003D159D">
        <w:rPr>
          <w:rFonts w:ascii="Aptos" w:eastAsia="SimSun" w:hAnsi="Aptos" w:cstheme="majorHAnsi"/>
          <w:i/>
          <w:kern w:val="0"/>
          <w:sz w:val="22"/>
          <w:szCs w:val="24"/>
          <w:lang w:eastAsia="en-US"/>
        </w:rPr>
        <w:t>, 8</w:t>
      </w:r>
      <w:r w:rsidR="0004345E" w:rsidRPr="0004345E">
        <w:rPr>
          <w:rFonts w:ascii="Aptos" w:eastAsia="SimSun" w:hAnsi="Aptos" w:cstheme="majorHAnsi"/>
          <w:i/>
          <w:kern w:val="0"/>
          <w:sz w:val="22"/>
          <w:szCs w:val="24"/>
          <w:vertAlign w:val="superscript"/>
          <w:lang w:eastAsia="en-US"/>
        </w:rPr>
        <w:t>th</w:t>
      </w:r>
      <w:r w:rsidR="0004345E">
        <w:rPr>
          <w:rFonts w:ascii="Aptos" w:eastAsia="SimSun" w:hAnsi="Aptos" w:cstheme="majorHAnsi"/>
          <w:i/>
          <w:kern w:val="0"/>
          <w:sz w:val="22"/>
          <w:szCs w:val="24"/>
          <w:lang w:eastAsia="en-US"/>
        </w:rPr>
        <w:t xml:space="preserve"> </w:t>
      </w:r>
      <w:r w:rsidRPr="003D159D">
        <w:rPr>
          <w:rFonts w:ascii="Aptos" w:eastAsia="SimSun" w:hAnsi="Aptos" w:cstheme="majorHAnsi"/>
          <w:i/>
          <w:kern w:val="0"/>
          <w:sz w:val="22"/>
          <w:szCs w:val="24"/>
          <w:lang w:eastAsia="en-US"/>
        </w:rPr>
        <w:t>July 2026</w:t>
      </w:r>
    </w:p>
    <w:p w14:paraId="20659CD8" w14:textId="77777777" w:rsidR="002228DB" w:rsidRPr="00B77793" w:rsidRDefault="002228DB">
      <w:pPr>
        <w:widowControl/>
        <w:spacing w:after="200" w:line="276" w:lineRule="auto"/>
        <w:jc w:val="left"/>
        <w:rPr>
          <w:rFonts w:ascii="Aptos" w:eastAsia="SimSun" w:hAnsi="Aptos" w:cstheme="majorHAnsi"/>
          <w:color w:val="FF0000"/>
          <w:kern w:val="0"/>
          <w:sz w:val="22"/>
          <w:szCs w:val="24"/>
        </w:rPr>
      </w:pPr>
    </w:p>
    <w:p w14:paraId="6009E4ED" w14:textId="77777777" w:rsidR="00D76B8D" w:rsidRPr="00B77793" w:rsidRDefault="0008564A">
      <w:pPr>
        <w:pStyle w:val="ListParagraph"/>
        <w:spacing w:line="520" w:lineRule="exact"/>
        <w:ind w:left="0"/>
        <w:jc w:val="center"/>
        <w:rPr>
          <w:rFonts w:ascii="Aptos" w:hAnsi="Aptos" w:cs="Arial"/>
          <w:b/>
          <w:bCs/>
          <w:sz w:val="40"/>
          <w:szCs w:val="40"/>
        </w:rPr>
      </w:pPr>
      <w:r w:rsidRPr="00B77793">
        <w:rPr>
          <w:rFonts w:ascii="Aptos" w:hAnsi="Aptos" w:cs="Arial"/>
          <w:b/>
          <w:bCs/>
          <w:sz w:val="40"/>
          <w:szCs w:val="40"/>
        </w:rPr>
        <w:t xml:space="preserve">New BYD SHARK brings ground-breaking Super Hybrid power to pickups </w:t>
      </w:r>
    </w:p>
    <w:p w14:paraId="76A03229" w14:textId="77777777" w:rsidR="00D76B8D" w:rsidRPr="00B77793" w:rsidRDefault="00D76B8D">
      <w:pPr>
        <w:pStyle w:val="ListParagraph"/>
        <w:ind w:left="0"/>
        <w:jc w:val="center"/>
        <w:rPr>
          <w:rFonts w:ascii="Aptos" w:hAnsi="Aptos" w:cs="Arial"/>
          <w:b/>
          <w:bCs/>
          <w:sz w:val="20"/>
          <w:szCs w:val="20"/>
        </w:rPr>
      </w:pPr>
    </w:p>
    <w:p w14:paraId="7AB13578" w14:textId="33BA4BED" w:rsidR="00D76B8D" w:rsidRPr="00B77793" w:rsidRDefault="0008564A">
      <w:pPr>
        <w:widowControl/>
        <w:numPr>
          <w:ilvl w:val="0"/>
          <w:numId w:val="1"/>
        </w:numPr>
        <w:spacing w:after="160"/>
        <w:jc w:val="left"/>
        <w:rPr>
          <w:rFonts w:ascii="Aptos" w:hAnsi="Aptos" w:cs="Arial"/>
          <w:b/>
        </w:rPr>
      </w:pPr>
      <w:r w:rsidRPr="00B77793">
        <w:rPr>
          <w:rFonts w:ascii="Aptos" w:hAnsi="Aptos" w:cs="Arial"/>
          <w:b/>
        </w:rPr>
        <w:t xml:space="preserve">5.5-metre-long five-seat double cab features DMO technology and all-wheel drive for up to </w:t>
      </w:r>
      <w:r w:rsidR="001E2E00" w:rsidRPr="00B77793">
        <w:rPr>
          <w:rFonts w:ascii="Aptos" w:hAnsi="Aptos" w:cs="Arial"/>
          <w:b/>
        </w:rPr>
        <w:t>55.9 miles</w:t>
      </w:r>
      <w:r w:rsidRPr="00B77793">
        <w:rPr>
          <w:rFonts w:ascii="Aptos" w:hAnsi="Aptos" w:cs="Arial"/>
          <w:b/>
        </w:rPr>
        <w:t xml:space="preserve"> of pure-electric range and excellent off-road dynamics</w:t>
      </w:r>
    </w:p>
    <w:p w14:paraId="7B5D300E" w14:textId="2AFEFCB3" w:rsidR="00D76B8D" w:rsidRPr="00B77793" w:rsidRDefault="0008564A">
      <w:pPr>
        <w:widowControl/>
        <w:numPr>
          <w:ilvl w:val="0"/>
          <w:numId w:val="1"/>
        </w:numPr>
        <w:spacing w:after="160"/>
        <w:jc w:val="left"/>
        <w:rPr>
          <w:rFonts w:ascii="Aptos" w:hAnsi="Aptos" w:cs="Arial"/>
          <w:b/>
        </w:rPr>
      </w:pPr>
      <w:r w:rsidRPr="00B77793">
        <w:rPr>
          <w:rFonts w:ascii="Aptos" w:hAnsi="Aptos" w:cs="Arial"/>
          <w:b/>
        </w:rPr>
        <w:t>436PS system power brings 0-</w:t>
      </w:r>
      <w:r w:rsidR="001E2E00" w:rsidRPr="00B77793">
        <w:rPr>
          <w:rFonts w:ascii="Aptos" w:hAnsi="Aptos" w:cs="Arial"/>
          <w:b/>
        </w:rPr>
        <w:t>62mph</w:t>
      </w:r>
      <w:r w:rsidRPr="00B77793">
        <w:rPr>
          <w:rFonts w:ascii="Aptos" w:hAnsi="Aptos" w:cs="Arial"/>
          <w:b/>
        </w:rPr>
        <w:t xml:space="preserve"> in just 5.7 seconds – but efficient powertrain delivers </w:t>
      </w:r>
      <w:r w:rsidR="001E2E00" w:rsidRPr="00B77793">
        <w:rPr>
          <w:rFonts w:ascii="Aptos" w:hAnsi="Aptos" w:cs="Arial"/>
          <w:b/>
        </w:rPr>
        <w:t>419 miles</w:t>
      </w:r>
      <w:r w:rsidRPr="00B77793">
        <w:rPr>
          <w:rFonts w:ascii="Aptos" w:hAnsi="Aptos" w:cs="Arial"/>
          <w:b/>
        </w:rPr>
        <w:t xml:space="preserve"> of range on a full charge and a full tank of petrol</w:t>
      </w:r>
    </w:p>
    <w:p w14:paraId="410985D8" w14:textId="77777777" w:rsidR="00D76B8D" w:rsidRPr="00B77793" w:rsidRDefault="0008564A">
      <w:pPr>
        <w:widowControl/>
        <w:numPr>
          <w:ilvl w:val="0"/>
          <w:numId w:val="1"/>
        </w:numPr>
        <w:spacing w:after="160"/>
        <w:jc w:val="left"/>
        <w:rPr>
          <w:rFonts w:ascii="Aptos" w:hAnsi="Aptos" w:cs="Arial"/>
          <w:b/>
        </w:rPr>
      </w:pPr>
      <w:r w:rsidRPr="00B77793">
        <w:rPr>
          <w:rFonts w:ascii="Aptos" w:hAnsi="Aptos" w:cs="Arial"/>
          <w:b/>
        </w:rPr>
        <w:t xml:space="preserve">Power up devices with onboard 6.6kW Vehicle-to-Load – equipped with </w:t>
      </w:r>
      <w:r w:rsidRPr="00B77793">
        <w:rPr>
          <w:rFonts w:ascii="Aptos" w:hAnsi="Aptos" w:cs="Arial"/>
          <w:b/>
          <w:lang w:val="en-US"/>
        </w:rPr>
        <w:t>two</w:t>
      </w:r>
      <w:r w:rsidRPr="00B77793">
        <w:rPr>
          <w:rFonts w:ascii="Aptos" w:hAnsi="Aptos" w:cs="Arial"/>
          <w:b/>
        </w:rPr>
        <w:t xml:space="preserve"> plug sockets for maximum on-site flexibility</w:t>
      </w:r>
    </w:p>
    <w:p w14:paraId="25607395" w14:textId="77777777" w:rsidR="00D76B8D" w:rsidRDefault="0008564A">
      <w:pPr>
        <w:widowControl/>
        <w:numPr>
          <w:ilvl w:val="0"/>
          <w:numId w:val="1"/>
        </w:numPr>
        <w:spacing w:after="160"/>
        <w:jc w:val="left"/>
        <w:rPr>
          <w:rFonts w:ascii="Aptos" w:hAnsi="Aptos" w:cs="Arial"/>
          <w:b/>
        </w:rPr>
      </w:pPr>
      <w:r w:rsidRPr="00B77793">
        <w:rPr>
          <w:rFonts w:ascii="Aptos" w:hAnsi="Aptos" w:cs="Arial"/>
          <w:b/>
        </w:rPr>
        <w:t>Best-in-class technology includes 15.6-inch touchscreen – the largest in any pickup – plus heated and ventilated front seats and a head-up display</w:t>
      </w:r>
    </w:p>
    <w:p w14:paraId="0D465B37" w14:textId="4B313CE1" w:rsidR="006B6AD8" w:rsidRPr="00B77793" w:rsidRDefault="006B6AD8">
      <w:pPr>
        <w:widowControl/>
        <w:numPr>
          <w:ilvl w:val="0"/>
          <w:numId w:val="1"/>
        </w:numPr>
        <w:spacing w:after="160"/>
        <w:jc w:val="left"/>
        <w:rPr>
          <w:rFonts w:ascii="Aptos" w:hAnsi="Aptos" w:cs="Arial"/>
          <w:b/>
        </w:rPr>
      </w:pPr>
      <w:r>
        <w:rPr>
          <w:rFonts w:ascii="Aptos" w:hAnsi="Aptos" w:cs="Arial"/>
          <w:b/>
        </w:rPr>
        <w:t>Prices start from £47,290 including VAT</w:t>
      </w:r>
    </w:p>
    <w:p w14:paraId="003ED2E1" w14:textId="3E9FD935" w:rsidR="00D76B8D" w:rsidRPr="00B77793" w:rsidRDefault="0008564A">
      <w:pPr>
        <w:spacing w:before="100" w:beforeAutospacing="1" w:after="100" w:afterAutospacing="1"/>
        <w:rPr>
          <w:rFonts w:ascii="Aptos" w:eastAsia="Times New Roman" w:hAnsi="Aptos" w:cs="Arial"/>
          <w:b/>
          <w:bCs/>
          <w:color w:val="000000"/>
          <w:kern w:val="0"/>
          <w:lang w:eastAsia="en-GB"/>
        </w:rPr>
      </w:pPr>
      <w:r w:rsidRPr="00B77793">
        <w:rPr>
          <w:rFonts w:ascii="Aptos" w:eastAsia="Times New Roman" w:hAnsi="Aptos" w:cs="Arial"/>
          <w:b/>
          <w:bCs/>
          <w:color w:val="000000"/>
          <w:kern w:val="0"/>
          <w:lang w:eastAsia="en-GB"/>
        </w:rPr>
        <w:t xml:space="preserve">BYD, the world’s leading manufacturer of new-energy vehicles, presents the SHARK, </w:t>
      </w:r>
      <w:r w:rsidR="00096F97" w:rsidRPr="00B77793">
        <w:rPr>
          <w:rFonts w:ascii="Aptos" w:eastAsia="Times New Roman" w:hAnsi="Aptos" w:cs="Arial"/>
          <w:b/>
          <w:bCs/>
          <w:color w:val="000000"/>
          <w:kern w:val="0"/>
          <w:lang w:eastAsia="en-GB"/>
        </w:rPr>
        <w:t xml:space="preserve">its first pickup and a model that brings the benefits of plug-in Super Hybrid DMO technology to a </w:t>
      </w:r>
      <w:r w:rsidRPr="00B77793">
        <w:rPr>
          <w:rFonts w:ascii="Aptos" w:eastAsia="Times New Roman" w:hAnsi="Aptos" w:cs="Arial"/>
          <w:b/>
          <w:bCs/>
          <w:color w:val="000000"/>
          <w:kern w:val="0"/>
          <w:lang w:eastAsia="en-GB"/>
        </w:rPr>
        <w:t xml:space="preserve">fast-expanding market across Europe. BYD's proven Super Hybrid powertrain brings performance far in advance of what can be achieved by traditional diesel pickups, along </w:t>
      </w:r>
      <w:r w:rsidR="00096F97" w:rsidRPr="00B77793">
        <w:rPr>
          <w:rFonts w:ascii="Aptos" w:eastAsia="Times New Roman" w:hAnsi="Aptos" w:cs="Arial"/>
          <w:b/>
          <w:bCs/>
          <w:color w:val="000000"/>
          <w:kern w:val="0"/>
          <w:lang w:eastAsia="en-GB"/>
        </w:rPr>
        <w:t>with class-leading efficiency</w:t>
      </w:r>
      <w:r w:rsidRPr="00B77793">
        <w:rPr>
          <w:rFonts w:ascii="Aptos" w:eastAsia="Times New Roman" w:hAnsi="Aptos" w:cs="Arial"/>
          <w:b/>
          <w:bCs/>
          <w:color w:val="000000"/>
          <w:kern w:val="0"/>
          <w:lang w:eastAsia="en-GB"/>
        </w:rPr>
        <w:t xml:space="preserve"> and the ability to travel up to 90km on electric power alone.</w:t>
      </w:r>
    </w:p>
    <w:p w14:paraId="052CBA9D"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SHARK is designed for customers seeking a more efficient type of pickup that can complete many journeys on electricity alone, while retaining the ability to keep up with the demands of work and active lifestyles, including longer-distance travel. With seating for five in its double-cab layout, the SHARK offers a comfortable cabin, complete with typically useful BYD technologies. And it brings Vehicle-to-Load, allowing a range of devices to be powered – for work and play – from any of </w:t>
      </w:r>
      <w:r w:rsidRPr="00B77793">
        <w:rPr>
          <w:rFonts w:ascii="Aptos" w:eastAsia="SimSun" w:hAnsi="Aptos" w:cs="Arial"/>
          <w:color w:val="000000"/>
          <w:kern w:val="0"/>
        </w:rPr>
        <w:t>two</w:t>
      </w:r>
      <w:r w:rsidRPr="00B77793">
        <w:rPr>
          <w:rFonts w:ascii="Aptos" w:eastAsia="Times New Roman" w:hAnsi="Aptos" w:cs="Arial"/>
          <w:color w:val="000000"/>
          <w:kern w:val="0"/>
          <w:lang w:eastAsia="en-GB"/>
        </w:rPr>
        <w:t xml:space="preserve"> onboard power sockets.</w:t>
      </w:r>
    </w:p>
    <w:p w14:paraId="1FFFC758" w14:textId="77777777" w:rsidR="00D76B8D" w:rsidRPr="00B77793" w:rsidRDefault="00D76B8D">
      <w:pPr>
        <w:widowControl/>
        <w:rPr>
          <w:rFonts w:ascii="Aptos" w:eastAsia="Times New Roman" w:hAnsi="Aptos" w:cs="Arial"/>
          <w:color w:val="000000"/>
          <w:kern w:val="0"/>
          <w:lang w:eastAsia="en-GB"/>
        </w:rPr>
      </w:pPr>
    </w:p>
    <w:p w14:paraId="328F468F" w14:textId="66A21F05"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Stella Li, Executive Vice President of BYD, said: "We're thrilled to bring Super Hybrid to the pickup segment with the SHARK. This type of vehicle </w:t>
      </w:r>
      <w:r w:rsidR="00FD508B" w:rsidRPr="00B77793">
        <w:rPr>
          <w:rFonts w:ascii="Aptos" w:eastAsia="Times New Roman" w:hAnsi="Aptos" w:cs="Arial"/>
          <w:color w:val="000000"/>
          <w:kern w:val="0"/>
          <w:lang w:eastAsia="en-GB"/>
        </w:rPr>
        <w:t>really benefits from our DMO Super Hybrid technology, offering</w:t>
      </w:r>
      <w:r w:rsidRPr="00B77793">
        <w:rPr>
          <w:rFonts w:ascii="Aptos" w:eastAsia="Times New Roman" w:hAnsi="Aptos" w:cs="Arial"/>
          <w:color w:val="000000"/>
          <w:kern w:val="0"/>
          <w:lang w:eastAsia="en-GB"/>
        </w:rPr>
        <w:t xml:space="preserve"> pure-electric capability</w:t>
      </w:r>
      <w:r w:rsidR="00FD508B" w:rsidRPr="00B77793">
        <w:rPr>
          <w:rFonts w:ascii="Aptos" w:eastAsia="Times New Roman" w:hAnsi="Aptos" w:cs="Arial"/>
          <w:color w:val="000000"/>
          <w:kern w:val="0"/>
          <w:lang w:eastAsia="en-GB"/>
        </w:rPr>
        <w:t xml:space="preserve">, the most power in the class, </w:t>
      </w:r>
      <w:r w:rsidR="00D7022C" w:rsidRPr="00B77793">
        <w:rPr>
          <w:rFonts w:ascii="Aptos" w:eastAsia="Times New Roman" w:hAnsi="Aptos" w:cs="Arial"/>
          <w:color w:val="000000"/>
          <w:kern w:val="0"/>
          <w:lang w:eastAsia="en-GB"/>
        </w:rPr>
        <w:t xml:space="preserve">excellent off-road capability, </w:t>
      </w:r>
      <w:r w:rsidR="00FD508B" w:rsidRPr="00B77793">
        <w:rPr>
          <w:rFonts w:ascii="Aptos" w:eastAsia="Times New Roman" w:hAnsi="Aptos" w:cs="Arial"/>
          <w:color w:val="000000"/>
          <w:kern w:val="0"/>
          <w:lang w:eastAsia="en-GB"/>
        </w:rPr>
        <w:t>outstanding efficiency and</w:t>
      </w:r>
      <w:r w:rsidRPr="00B77793">
        <w:rPr>
          <w:rFonts w:ascii="Aptos" w:eastAsia="Times New Roman" w:hAnsi="Aptos" w:cs="Arial"/>
          <w:color w:val="000000"/>
          <w:kern w:val="0"/>
          <w:lang w:eastAsia="en-GB"/>
        </w:rPr>
        <w:t xml:space="preserve"> long-distance </w:t>
      </w:r>
      <w:r w:rsidR="00FD508B" w:rsidRPr="00B77793">
        <w:rPr>
          <w:rFonts w:ascii="Aptos" w:eastAsia="Times New Roman" w:hAnsi="Aptos" w:cs="Arial"/>
          <w:color w:val="000000"/>
          <w:kern w:val="0"/>
          <w:lang w:eastAsia="en-GB"/>
        </w:rPr>
        <w:t>flexibility. An</w:t>
      </w:r>
      <w:r w:rsidRPr="00B77793">
        <w:rPr>
          <w:rFonts w:ascii="Aptos" w:eastAsia="Times New Roman" w:hAnsi="Aptos" w:cs="Arial"/>
          <w:color w:val="000000"/>
          <w:kern w:val="0"/>
          <w:lang w:eastAsia="en-GB"/>
        </w:rPr>
        <w:t xml:space="preserve">d our innovative approach to technology delivers stand-out features, including V2L that can really help at work and play. The market for plug-in hybrid pickups is expanding rapidly, and we're confident that </w:t>
      </w:r>
      <w:r w:rsidRPr="00B77793">
        <w:rPr>
          <w:rFonts w:ascii="Aptos" w:eastAsia="Times New Roman" w:hAnsi="Aptos" w:cs="Arial"/>
          <w:color w:val="000000"/>
          <w:kern w:val="0"/>
          <w:lang w:eastAsia="en-GB"/>
        </w:rPr>
        <w:lastRenderedPageBreak/>
        <w:t>the SHARK will be really appreciated by customers across Europe who want this type of vehicle but aren't willing to compromise on efficiency or comfort."</w:t>
      </w:r>
    </w:p>
    <w:p w14:paraId="3D92A977"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   </w:t>
      </w:r>
    </w:p>
    <w:p w14:paraId="3E7BFD54" w14:textId="77777777" w:rsidR="00D76B8D" w:rsidRDefault="00D76B8D">
      <w:pPr>
        <w:widowControl/>
        <w:rPr>
          <w:rFonts w:ascii="Aptos" w:eastAsia="Times New Roman" w:hAnsi="Aptos" w:cs="Arial"/>
          <w:color w:val="000000"/>
          <w:kern w:val="0"/>
          <w:lang w:eastAsia="en-GB"/>
        </w:rPr>
      </w:pPr>
    </w:p>
    <w:p w14:paraId="35B25F80" w14:textId="7588FAE9" w:rsidR="00D76B8D" w:rsidRPr="00B77793" w:rsidRDefault="0008564A">
      <w:pPr>
        <w:widowControl/>
        <w:rPr>
          <w:rFonts w:ascii="Aptos" w:eastAsia="Times New Roman" w:hAnsi="Aptos" w:cs="Arial"/>
          <w:b/>
          <w:bCs/>
          <w:color w:val="000000"/>
          <w:kern w:val="0"/>
          <w:lang w:eastAsia="en-GB"/>
        </w:rPr>
      </w:pPr>
      <w:r w:rsidRPr="00B77793">
        <w:rPr>
          <w:rFonts w:ascii="Aptos" w:eastAsia="Times New Roman" w:hAnsi="Aptos" w:cs="Arial"/>
          <w:b/>
          <w:bCs/>
          <w:color w:val="000000"/>
          <w:kern w:val="0"/>
          <w:lang w:eastAsia="en-GB"/>
        </w:rPr>
        <w:t>RUGGED DESIGN, INSPIRED BY THE OCEAN'S MOST POWERFUL RESIDENT</w:t>
      </w:r>
    </w:p>
    <w:p w14:paraId="17067F21"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The design of the SHARK exudes strength and confidence. As its name suggests, it takes inspiration from the shark, the ocean's most powerful resident and an animal famed for its agility and power. The connection is most evident in the front-end styling, where the headlights high up at the bonnet edge are pulled as far apart as possible, to either edge of a single full-width line, to replicate the shark's eyes, and the large grille and lower bumper section take visual cues from the open mouth as the animal moves in to attack prey.</w:t>
      </w:r>
    </w:p>
    <w:p w14:paraId="6F47CF5B" w14:textId="77777777" w:rsidR="00D76B8D" w:rsidRPr="00B77793" w:rsidRDefault="00D76B8D">
      <w:pPr>
        <w:widowControl/>
        <w:rPr>
          <w:rFonts w:ascii="Aptos" w:eastAsia="Times New Roman" w:hAnsi="Aptos" w:cs="Arial"/>
          <w:color w:val="000000"/>
          <w:kern w:val="0"/>
          <w:lang w:eastAsia="en-GB"/>
        </w:rPr>
      </w:pPr>
    </w:p>
    <w:p w14:paraId="30EAC301"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The side profile features further oceanic cues, as the overall curvature of the roof profile and the muscular suspended cabin echo the rakish arc and power of a shark's upper body. This is mixed with functional elements, including steps and plastic cladding on the lower bodywork and wheelarches that helps to protect the paintwork, while also reducing the visual depth of the door to give a greater sense of agility. The SHARK sits on 18-inch wheels and chunky tyres, filling the arches and enhancing the dynamic look.</w:t>
      </w:r>
    </w:p>
    <w:p w14:paraId="7639DD7E" w14:textId="77777777" w:rsidR="003255E4" w:rsidRDefault="003255E4">
      <w:pPr>
        <w:widowControl/>
        <w:rPr>
          <w:rFonts w:ascii="Aptos" w:eastAsia="Times New Roman" w:hAnsi="Aptos" w:cs="Arial"/>
          <w:color w:val="000000"/>
          <w:kern w:val="0"/>
          <w:lang w:eastAsia="en-GB"/>
        </w:rPr>
      </w:pPr>
    </w:p>
    <w:p w14:paraId="14B2F095" w14:textId="403CC40C"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At the rear, there's a full-width lightbar that runs across the tailgate, and </w:t>
      </w:r>
      <w:proofErr w:type="gramStart"/>
      <w:r w:rsidRPr="00B77793">
        <w:rPr>
          <w:rFonts w:ascii="Aptos" w:eastAsia="Times New Roman" w:hAnsi="Aptos" w:cs="Arial"/>
          <w:color w:val="000000"/>
          <w:kern w:val="0"/>
          <w:lang w:eastAsia="en-GB"/>
        </w:rPr>
        <w:t>tail-lights</w:t>
      </w:r>
      <w:proofErr w:type="gramEnd"/>
      <w:r w:rsidRPr="00B77793">
        <w:rPr>
          <w:rFonts w:ascii="Aptos" w:eastAsia="Times New Roman" w:hAnsi="Aptos" w:cs="Arial"/>
          <w:color w:val="000000"/>
          <w:kern w:val="0"/>
          <w:lang w:eastAsia="en-GB"/>
        </w:rPr>
        <w:t xml:space="preserve"> that sit at the extreme edges of the vehicle and bracket inwards, exuding protection and strength. The biggest BYD logo in any passenger vehicle is integrated into the tailgate panel, replicating the treatment from the front grille.</w:t>
      </w:r>
    </w:p>
    <w:p w14:paraId="2FC43ECD" w14:textId="77777777" w:rsidR="00D76B8D" w:rsidRPr="00B77793" w:rsidRDefault="00D76B8D">
      <w:pPr>
        <w:widowControl/>
        <w:rPr>
          <w:rFonts w:ascii="Aptos" w:eastAsia="Times New Roman" w:hAnsi="Aptos" w:cs="Arial"/>
          <w:color w:val="000000"/>
          <w:kern w:val="0"/>
          <w:lang w:eastAsia="en-GB"/>
        </w:rPr>
      </w:pPr>
    </w:p>
    <w:p w14:paraId="16A9FA91"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overall wheelbase is 3260mm, and the relatively short overhangs help to deliver approach and departure angles of 31° and 19.3° respectively. </w:t>
      </w:r>
    </w:p>
    <w:p w14:paraId="11FE5A14" w14:textId="77777777" w:rsidR="00D76B8D" w:rsidRPr="00B77793" w:rsidRDefault="00D76B8D">
      <w:pPr>
        <w:widowControl/>
        <w:rPr>
          <w:rFonts w:ascii="Aptos" w:eastAsia="Times New Roman" w:hAnsi="Aptos" w:cs="Arial"/>
          <w:color w:val="000000"/>
          <w:kern w:val="0"/>
          <w:lang w:eastAsia="en-GB"/>
        </w:rPr>
      </w:pPr>
    </w:p>
    <w:p w14:paraId="65D27D17"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interior treatment builds on the image of strength, with prominent grab handles in the middle of the front cabin that give occupants extra reassurance when the SHARK is driving across rougher terrain. The environment is set up for comfort, with heated and ventilated front sports seats and softer materials in all key areas, and focuses on ease of use, with a </w:t>
      </w:r>
      <w:r w:rsidRPr="00B77793">
        <w:rPr>
          <w:rFonts w:ascii="Aptos" w:eastAsia="SimSun" w:hAnsi="Aptos" w:cs="Arial"/>
          <w:color w:val="000000"/>
          <w:kern w:val="0"/>
          <w:lang w:val="en-US"/>
        </w:rPr>
        <w:t>column</w:t>
      </w:r>
      <w:r w:rsidRPr="00B77793">
        <w:rPr>
          <w:rFonts w:ascii="Aptos" w:eastAsia="Times New Roman" w:hAnsi="Aptos" w:cs="Arial"/>
          <w:color w:val="000000"/>
          <w:kern w:val="0"/>
          <w:lang w:eastAsia="en-GB"/>
        </w:rPr>
        <w:t xml:space="preserve"> gear </w:t>
      </w:r>
      <w:r w:rsidRPr="00B77793">
        <w:rPr>
          <w:rFonts w:ascii="Aptos" w:eastAsia="SimSun" w:hAnsi="Aptos" w:cs="Arial"/>
          <w:color w:val="000000"/>
          <w:kern w:val="0"/>
          <w:lang w:val="en-US"/>
        </w:rPr>
        <w:t>shifter</w:t>
      </w:r>
      <w:r w:rsidRPr="00B77793">
        <w:rPr>
          <w:rFonts w:ascii="Aptos" w:eastAsia="Times New Roman" w:hAnsi="Aptos" w:cs="Arial"/>
          <w:color w:val="000000"/>
          <w:kern w:val="0"/>
          <w:lang w:eastAsia="en-GB"/>
        </w:rPr>
        <w:t xml:space="preserve"> and big buttons that are easy to access, even when wearing gloves.</w:t>
      </w:r>
    </w:p>
    <w:p w14:paraId="5715D4AA" w14:textId="77777777" w:rsidR="00D76B8D" w:rsidRPr="00B77793" w:rsidRDefault="00D76B8D">
      <w:pPr>
        <w:widowControl/>
        <w:rPr>
          <w:rFonts w:ascii="Aptos" w:eastAsia="Times New Roman" w:hAnsi="Aptos" w:cs="Arial"/>
          <w:color w:val="000000"/>
          <w:kern w:val="0"/>
          <w:lang w:eastAsia="en-GB"/>
        </w:rPr>
      </w:pPr>
    </w:p>
    <w:p w14:paraId="19BE4640" w14:textId="77777777" w:rsidR="00FD508B"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fascia breaks pickup convention with BYD's typical two-screen layout – a 10.25-inch digital instrument panel (another rarity in the pickup segment) and the class's largest infotainment screen, a crisp 15.6-inch panel that sits proud of the dashboard. </w:t>
      </w:r>
    </w:p>
    <w:p w14:paraId="2D3C1321" w14:textId="77777777" w:rsidR="00FD508B" w:rsidRPr="00B77793" w:rsidRDefault="00FD508B">
      <w:pPr>
        <w:widowControl/>
        <w:rPr>
          <w:rFonts w:ascii="Aptos" w:eastAsia="Times New Roman" w:hAnsi="Aptos" w:cs="Arial"/>
          <w:color w:val="000000"/>
          <w:kern w:val="0"/>
          <w:lang w:eastAsia="en-GB"/>
        </w:rPr>
      </w:pPr>
    </w:p>
    <w:p w14:paraId="7B8C5A84" w14:textId="20AA32E2"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And rear-seat passengers don't have to feel like they're in second-class seats, as they do in </w:t>
      </w:r>
      <w:r w:rsidR="00FD508B" w:rsidRPr="00B77793">
        <w:rPr>
          <w:rFonts w:ascii="Aptos" w:eastAsia="Times New Roman" w:hAnsi="Aptos" w:cs="Arial"/>
          <w:color w:val="000000"/>
          <w:kern w:val="0"/>
          <w:lang w:eastAsia="en-GB"/>
        </w:rPr>
        <w:t>conventional</w:t>
      </w:r>
      <w:r w:rsidRPr="00B77793">
        <w:rPr>
          <w:rFonts w:ascii="Aptos" w:eastAsia="Times New Roman" w:hAnsi="Aptos" w:cs="Arial"/>
          <w:color w:val="000000"/>
          <w:kern w:val="0"/>
          <w:lang w:eastAsia="en-GB"/>
        </w:rPr>
        <w:t xml:space="preserve"> pickups; the SHARK's fully flat floor means better space for three sets of feet, while there's almost 90cm of legroom to match excellent headroom and elbow room. </w:t>
      </w:r>
      <w:r w:rsidR="00FD508B" w:rsidRPr="00B77793">
        <w:rPr>
          <w:rFonts w:ascii="Aptos" w:eastAsia="Times New Roman" w:hAnsi="Aptos" w:cs="Arial"/>
          <w:color w:val="000000"/>
          <w:kern w:val="0"/>
          <w:lang w:eastAsia="en-GB"/>
        </w:rPr>
        <w:t xml:space="preserve">Factor </w:t>
      </w:r>
      <w:r w:rsidR="00FD508B" w:rsidRPr="00B77793">
        <w:rPr>
          <w:rFonts w:ascii="Aptos" w:eastAsia="Times New Roman" w:hAnsi="Aptos" w:cs="Arial"/>
          <w:color w:val="000000"/>
          <w:kern w:val="0"/>
          <w:lang w:eastAsia="en-GB"/>
        </w:rPr>
        <w:lastRenderedPageBreak/>
        <w:t xml:space="preserve">in a car-like rear seat-back angle of 27° and you have an environment that's more in line with what you can expect in a </w:t>
      </w:r>
      <w:r w:rsidR="00E61793" w:rsidRPr="00B77793">
        <w:rPr>
          <w:rFonts w:ascii="Aptos" w:eastAsia="Times New Roman" w:hAnsi="Aptos" w:cs="Arial"/>
          <w:color w:val="000000"/>
          <w:kern w:val="0"/>
          <w:lang w:eastAsia="en-GB"/>
        </w:rPr>
        <w:t>full-sized family</w:t>
      </w:r>
      <w:r w:rsidR="00FD508B" w:rsidRPr="00B77793">
        <w:rPr>
          <w:rFonts w:ascii="Aptos" w:eastAsia="Times New Roman" w:hAnsi="Aptos" w:cs="Arial"/>
          <w:color w:val="000000"/>
          <w:kern w:val="0"/>
          <w:lang w:eastAsia="en-GB"/>
        </w:rPr>
        <w:t xml:space="preserve"> SUV than in a normal pickup.</w:t>
      </w:r>
    </w:p>
    <w:p w14:paraId="52797536" w14:textId="77777777" w:rsidR="00D76B8D" w:rsidRPr="00B77793" w:rsidRDefault="00D76B8D">
      <w:pPr>
        <w:widowControl/>
        <w:rPr>
          <w:rFonts w:ascii="Aptos" w:eastAsia="Times New Roman" w:hAnsi="Aptos" w:cs="Arial"/>
          <w:color w:val="000000"/>
          <w:kern w:val="0"/>
          <w:lang w:eastAsia="en-GB"/>
        </w:rPr>
      </w:pPr>
    </w:p>
    <w:p w14:paraId="7D8D9AE3" w14:textId="365ED6CF" w:rsidR="00D76B8D" w:rsidRPr="00B77793" w:rsidRDefault="0008564A" w:rsidP="00FD508B">
      <w:pPr>
        <w:widowControl/>
        <w:jc w:val="left"/>
        <w:rPr>
          <w:rFonts w:ascii="Aptos" w:eastAsia="Times New Roman" w:hAnsi="Aptos" w:cs="Arial"/>
          <w:b/>
          <w:bCs/>
          <w:color w:val="000000"/>
          <w:kern w:val="0"/>
          <w:lang w:eastAsia="en-GB"/>
        </w:rPr>
      </w:pPr>
      <w:r w:rsidRPr="00B77793">
        <w:rPr>
          <w:rFonts w:ascii="Aptos" w:eastAsia="Times New Roman" w:hAnsi="Aptos" w:cs="Arial"/>
          <w:b/>
          <w:bCs/>
          <w:color w:val="000000"/>
          <w:kern w:val="0"/>
          <w:lang w:eastAsia="en-GB"/>
        </w:rPr>
        <w:t>SUPER HYBRID DMO MIXES GO-ANYWHERE PERFORMANCE WITH EFFICIENCY</w:t>
      </w:r>
    </w:p>
    <w:p w14:paraId="3C7BEB34"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Super Hybrid has already been a huge success with European customers in BYD's DM-i models – cars like the SEAL U DM-i, the SEAL 6 DM-i Touring and the SEALION 5 DM-i. Now the same principles of performance and efficiency are being applied to a vehicle with the ability to traverse rougher terrains, in Super Hybrid DMO (Dual Mode Off-road). </w:t>
      </w:r>
    </w:p>
    <w:p w14:paraId="78FB0394" w14:textId="77777777" w:rsidR="00D76B8D" w:rsidRPr="00B77793" w:rsidRDefault="00D76B8D">
      <w:pPr>
        <w:widowControl/>
        <w:rPr>
          <w:rFonts w:ascii="Aptos" w:eastAsia="Times New Roman" w:hAnsi="Aptos" w:cs="Arial"/>
          <w:color w:val="000000"/>
          <w:kern w:val="0"/>
          <w:lang w:eastAsia="en-GB"/>
        </w:rPr>
      </w:pPr>
    </w:p>
    <w:p w14:paraId="50C52EDD"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Super Hybrid DMO features two electric motors – one on the front axle with 231PS and 310Nm of torque, and another at the rear producing 204PS/340Nm. The combined maximum system output is </w:t>
      </w:r>
      <w:r w:rsidRPr="00B77793">
        <w:rPr>
          <w:rFonts w:ascii="Aptos" w:eastAsia="SimSun" w:hAnsi="Aptos" w:cs="Arial"/>
          <w:color w:val="000000"/>
          <w:kern w:val="0"/>
        </w:rPr>
        <w:t>436</w:t>
      </w:r>
      <w:r w:rsidRPr="00B77793">
        <w:rPr>
          <w:rFonts w:ascii="Aptos" w:eastAsia="Times New Roman" w:hAnsi="Aptos" w:cs="Arial"/>
          <w:color w:val="000000"/>
          <w:kern w:val="0"/>
          <w:lang w:eastAsia="en-GB"/>
        </w:rPr>
        <w:t>PS and 650Nm of torque, enough for a sports car-rivalling 0-100km/h acceleration time of just 5.7 seconds.</w:t>
      </w:r>
    </w:p>
    <w:p w14:paraId="37A3B5EB" w14:textId="77777777" w:rsidR="00D76B8D" w:rsidRPr="00B77793" w:rsidRDefault="00D76B8D">
      <w:pPr>
        <w:widowControl/>
        <w:rPr>
          <w:rFonts w:ascii="Aptos" w:eastAsia="Times New Roman" w:hAnsi="Aptos" w:cs="Arial"/>
          <w:color w:val="000000"/>
          <w:kern w:val="0"/>
          <w:lang w:eastAsia="en-GB"/>
        </w:rPr>
      </w:pPr>
    </w:p>
    <w:p w14:paraId="1E86C5D9"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The SHARK can blend this potent performance with real-world efficiency because its DMO powertrain is designed, like DM-i, to offer an EV-first driving experience. So the 1.5-litre turbocharged four-cylinder petrol engine (mounted longitudinally) spends most of its time running as a generator of electricity for either the motors directly, or the Blade Battery that sits at the heart of the powertrain. On its own, it produces 150PS and 240Nm of torque.</w:t>
      </w:r>
    </w:p>
    <w:p w14:paraId="3360E8A1" w14:textId="77777777" w:rsidR="00D76B8D" w:rsidRPr="00B77793" w:rsidRDefault="00D76B8D">
      <w:pPr>
        <w:widowControl/>
        <w:rPr>
          <w:rFonts w:ascii="Aptos" w:eastAsia="Times New Roman" w:hAnsi="Aptos" w:cs="Arial"/>
          <w:color w:val="000000"/>
          <w:kern w:val="0"/>
          <w:lang w:eastAsia="en-GB"/>
        </w:rPr>
      </w:pPr>
    </w:p>
    <w:p w14:paraId="27C93751"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SHARK features a ladder-frame chassis, delivering better durability and wheel articulation – and its construction has been specifically designed to house the key components of the DMO powertrain. The Blade Battery is integrated into the platform using CTC (Cell-to-Chassis) technology, ensuring that it is properly protected in rougher conditions. CTC also significantly enhances the overall vehicle safety, since more than </w:t>
      </w:r>
      <w:r w:rsidRPr="00B77793">
        <w:rPr>
          <w:rFonts w:ascii="Aptos" w:eastAsia="SimSun" w:hAnsi="Aptos" w:cs="Arial"/>
          <w:color w:val="000000"/>
          <w:kern w:val="0"/>
          <w:lang w:val="en-US"/>
        </w:rPr>
        <w:t>50</w:t>
      </w:r>
      <w:r w:rsidRPr="00B77793">
        <w:rPr>
          <w:rFonts w:ascii="Aptos" w:eastAsia="Times New Roman" w:hAnsi="Aptos" w:cs="Arial"/>
          <w:color w:val="000000"/>
          <w:kern w:val="0"/>
          <w:lang w:eastAsia="en-GB"/>
        </w:rPr>
        <w:t>% of the construction is in high-strength steel, and the combined strength of the SHARK's structure is 3</w:t>
      </w:r>
      <w:r w:rsidRPr="00B77793">
        <w:rPr>
          <w:rFonts w:ascii="Aptos" w:eastAsia="SimSun" w:hAnsi="Aptos" w:cs="Arial"/>
          <w:color w:val="000000"/>
          <w:kern w:val="0"/>
          <w:lang w:val="en-US"/>
        </w:rPr>
        <w:t>4</w:t>
      </w:r>
      <w:r w:rsidRPr="00B77793">
        <w:rPr>
          <w:rFonts w:ascii="Aptos" w:eastAsia="Times New Roman" w:hAnsi="Aptos" w:cs="Arial"/>
          <w:color w:val="000000"/>
          <w:kern w:val="0"/>
          <w:lang w:eastAsia="en-GB"/>
        </w:rPr>
        <w:t>,0</w:t>
      </w:r>
      <w:r w:rsidR="00AA527F" w:rsidRPr="00B77793">
        <w:rPr>
          <w:rFonts w:ascii="Aptos" w:eastAsia="Times New Roman" w:hAnsi="Aptos" w:cs="Arial"/>
          <w:color w:val="000000"/>
          <w:kern w:val="0"/>
          <w:lang w:eastAsia="en-GB"/>
        </w:rPr>
        <w:t>48</w:t>
      </w:r>
      <w:r w:rsidRPr="00B77793">
        <w:rPr>
          <w:rFonts w:ascii="Aptos" w:eastAsia="Times New Roman" w:hAnsi="Aptos" w:cs="Arial"/>
          <w:color w:val="000000"/>
          <w:kern w:val="0"/>
          <w:lang w:eastAsia="en-GB"/>
        </w:rPr>
        <w:t xml:space="preserve">Nm/deg. </w:t>
      </w:r>
    </w:p>
    <w:p w14:paraId="6D5BD532" w14:textId="77777777" w:rsidR="00D76B8D" w:rsidRPr="00B77793" w:rsidRDefault="00D76B8D">
      <w:pPr>
        <w:widowControl/>
        <w:rPr>
          <w:rFonts w:ascii="Aptos" w:eastAsia="Times New Roman" w:hAnsi="Aptos" w:cs="Arial"/>
          <w:color w:val="000000"/>
          <w:kern w:val="0"/>
          <w:lang w:eastAsia="en-GB"/>
        </w:rPr>
      </w:pPr>
    </w:p>
    <w:p w14:paraId="770ED6E5" w14:textId="33010155"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At 32.2kWh, the SHARK's Blade Battery has comfortably the largest capacity in the pickup segment – almost treble that of the only other plug-in hybrid on the European market. It ensures both outstanding pure-electric range of </w:t>
      </w:r>
      <w:r w:rsidR="001E2E00" w:rsidRPr="00B77793">
        <w:rPr>
          <w:rFonts w:ascii="Aptos" w:eastAsia="Times New Roman" w:hAnsi="Aptos" w:cs="Arial"/>
          <w:color w:val="000000"/>
          <w:kern w:val="0"/>
          <w:lang w:eastAsia="en-GB"/>
        </w:rPr>
        <w:t>55.9 miles</w:t>
      </w:r>
      <w:r w:rsidRPr="00B77793">
        <w:rPr>
          <w:rFonts w:ascii="Aptos" w:eastAsia="Times New Roman" w:hAnsi="Aptos" w:cs="Arial"/>
          <w:color w:val="000000"/>
          <w:kern w:val="0"/>
          <w:lang w:eastAsia="en-GB"/>
        </w:rPr>
        <w:t xml:space="preserve"> – another new class benchmark – and excellent real-world efficiency and range. On a full charge and a full tank, the SHARK can travel </w:t>
      </w:r>
      <w:r w:rsidR="001E2E00" w:rsidRPr="00B77793">
        <w:rPr>
          <w:rFonts w:ascii="Aptos" w:eastAsia="Times New Roman" w:hAnsi="Aptos" w:cs="Arial"/>
          <w:color w:val="000000"/>
          <w:kern w:val="0"/>
          <w:lang w:eastAsia="en-GB"/>
        </w:rPr>
        <w:t>419 miles</w:t>
      </w:r>
      <w:r w:rsidRPr="00B77793">
        <w:rPr>
          <w:rFonts w:ascii="Aptos" w:eastAsia="Times New Roman" w:hAnsi="Aptos" w:cs="Arial"/>
          <w:color w:val="000000"/>
          <w:kern w:val="0"/>
          <w:lang w:eastAsia="en-GB"/>
        </w:rPr>
        <w:t xml:space="preserve"> and its WLTP Weighted Fuel Consumption is just </w:t>
      </w:r>
      <w:r w:rsidR="001E2E00" w:rsidRPr="00B77793">
        <w:rPr>
          <w:rFonts w:ascii="Aptos" w:eastAsia="Times New Roman" w:hAnsi="Aptos" w:cs="Arial"/>
          <w:color w:val="000000"/>
          <w:kern w:val="0"/>
          <w:lang w:eastAsia="en-GB"/>
        </w:rPr>
        <w:t>80.7mpg</w:t>
      </w:r>
      <w:r w:rsidRPr="00B77793">
        <w:rPr>
          <w:rFonts w:ascii="Aptos" w:eastAsia="Times New Roman" w:hAnsi="Aptos" w:cs="Arial"/>
          <w:color w:val="000000"/>
          <w:kern w:val="0"/>
          <w:lang w:eastAsia="en-GB"/>
        </w:rPr>
        <w:t xml:space="preserve">. Even with the battery at its lowest level, it still returns </w:t>
      </w:r>
      <w:r w:rsidR="001E2E00" w:rsidRPr="00B77793">
        <w:rPr>
          <w:rFonts w:ascii="Aptos" w:eastAsia="Times New Roman" w:hAnsi="Aptos" w:cs="Arial"/>
          <w:color w:val="000000"/>
          <w:kern w:val="0"/>
          <w:lang w:eastAsia="en-GB"/>
        </w:rPr>
        <w:t>29.4mpg</w:t>
      </w:r>
      <w:r w:rsidRPr="00B77793">
        <w:rPr>
          <w:rFonts w:ascii="Aptos" w:eastAsia="Times New Roman" w:hAnsi="Aptos" w:cs="Arial"/>
          <w:color w:val="000000"/>
          <w:kern w:val="0"/>
          <w:lang w:eastAsia="en-GB"/>
        </w:rPr>
        <w:t>.</w:t>
      </w:r>
    </w:p>
    <w:p w14:paraId="0F571970" w14:textId="77777777" w:rsidR="00D76B8D" w:rsidRPr="00B77793" w:rsidRDefault="00D76B8D">
      <w:pPr>
        <w:widowControl/>
        <w:rPr>
          <w:rFonts w:ascii="Aptos" w:eastAsia="Times New Roman" w:hAnsi="Aptos" w:cs="Arial"/>
          <w:color w:val="000000"/>
          <w:kern w:val="0"/>
          <w:lang w:eastAsia="en-GB"/>
        </w:rPr>
      </w:pPr>
    </w:p>
    <w:p w14:paraId="1B77961C"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Recharging the battery fully from 15% SOC takes just over three hours when hooked up to a three-phase 11kW AC charger – and for faster refills, standard 55kW DC charging can take the battery from 30% to 80% in just 21 minutes.</w:t>
      </w:r>
    </w:p>
    <w:p w14:paraId="55C68165" w14:textId="77777777" w:rsidR="00D76B8D" w:rsidRPr="00B77793" w:rsidRDefault="00D76B8D">
      <w:pPr>
        <w:widowControl/>
        <w:rPr>
          <w:rFonts w:ascii="Aptos" w:eastAsia="Times New Roman" w:hAnsi="Aptos" w:cs="Arial"/>
          <w:color w:val="000000"/>
          <w:kern w:val="0"/>
          <w:lang w:eastAsia="en-GB"/>
        </w:rPr>
      </w:pPr>
    </w:p>
    <w:p w14:paraId="3B5ED5A3"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lastRenderedPageBreak/>
        <w:t>The 'Dual Mode' of DMO refers to both EV and HEV (Hybrid) scenarios – but there are four operating situations. In EV mode the electric motors are driving the car exclusively. In HEV Series Mode, typically used in city conditions, the petrol engine is generating electricity to either power the motor or recharge the battery. When harder acceleration is required, the car can switch to HEV Parallel Mode, allowing the engine and the electric motors to work together to propel the vehicle. And then when the car reaches a fast cruise – on motorways, for example – the engine can directly drive the vehicle if this is deemed the most efficient way of maintaining speed.</w:t>
      </w:r>
    </w:p>
    <w:p w14:paraId="40368ECE" w14:textId="77777777" w:rsidR="00D76B8D" w:rsidRPr="00B77793" w:rsidRDefault="00D76B8D">
      <w:pPr>
        <w:widowControl/>
        <w:rPr>
          <w:rFonts w:ascii="Aptos" w:eastAsia="Times New Roman" w:hAnsi="Aptos" w:cs="Arial"/>
          <w:color w:val="000000"/>
          <w:kern w:val="0"/>
          <w:lang w:eastAsia="en-GB"/>
        </w:rPr>
      </w:pPr>
    </w:p>
    <w:p w14:paraId="08113E58"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On top of these hybrid control, managing performance and efficiency, the SHARK features an intelligent all-wheel drive system that manages power delivery over four different types of terrain: sand, mud, snow and gravel. Its suspension configuration - double wishbones at the front and rear – is designed to mix comfort with capability over a wide variety of surfaces, and Hill Descent Control is fitted as standard.</w:t>
      </w:r>
    </w:p>
    <w:p w14:paraId="189170B7" w14:textId="77777777" w:rsidR="00D76B8D" w:rsidRPr="00B77793" w:rsidRDefault="00D76B8D">
      <w:pPr>
        <w:widowControl/>
        <w:rPr>
          <w:rFonts w:ascii="Aptos" w:eastAsia="Times New Roman" w:hAnsi="Aptos" w:cs="Arial"/>
          <w:color w:val="000000"/>
          <w:kern w:val="0"/>
          <w:lang w:eastAsia="en-GB"/>
        </w:rPr>
      </w:pPr>
    </w:p>
    <w:p w14:paraId="1E9DDF8B"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SHARK has a towing capacity of 2500kg and a maximum payload of </w:t>
      </w:r>
      <w:r w:rsidRPr="00B77793">
        <w:rPr>
          <w:rFonts w:ascii="Aptos" w:eastAsia="SimSun" w:hAnsi="Aptos" w:cs="Arial"/>
          <w:color w:val="000000"/>
          <w:kern w:val="0"/>
        </w:rPr>
        <w:t>790</w:t>
      </w:r>
      <w:r w:rsidRPr="00B77793">
        <w:rPr>
          <w:rFonts w:ascii="Aptos" w:eastAsia="Times New Roman" w:hAnsi="Aptos" w:cs="Arial"/>
          <w:color w:val="000000"/>
          <w:kern w:val="0"/>
          <w:lang w:eastAsia="en-GB"/>
        </w:rPr>
        <w:t>kg, making it suitable for many work projects and lifestyle scenarios – and the 1200-litre load bay is comfortably large enough for the types of cargo that need to be carried in work and everyday life.</w:t>
      </w:r>
    </w:p>
    <w:p w14:paraId="2995A0C7" w14:textId="77777777" w:rsidR="00D76B8D" w:rsidRPr="00B77793" w:rsidRDefault="00D76B8D">
      <w:pPr>
        <w:widowControl/>
        <w:rPr>
          <w:rFonts w:ascii="Aptos" w:eastAsia="Times New Roman" w:hAnsi="Aptos" w:cs="Arial"/>
          <w:color w:val="000000"/>
          <w:kern w:val="0"/>
          <w:lang w:eastAsia="en-GB"/>
        </w:rPr>
      </w:pPr>
    </w:p>
    <w:p w14:paraId="6C45BE7E" w14:textId="77777777" w:rsidR="00D76B8D" w:rsidRPr="00B77793" w:rsidRDefault="0008564A">
      <w:pPr>
        <w:widowControl/>
        <w:rPr>
          <w:rFonts w:ascii="Aptos" w:eastAsia="Times New Roman" w:hAnsi="Aptos" w:cs="Arial"/>
          <w:b/>
          <w:bCs/>
          <w:color w:val="000000"/>
          <w:kern w:val="0"/>
          <w:lang w:eastAsia="en-GB"/>
        </w:rPr>
      </w:pPr>
      <w:r w:rsidRPr="00B77793">
        <w:rPr>
          <w:rFonts w:ascii="Aptos" w:eastAsia="Times New Roman" w:hAnsi="Aptos" w:cs="Arial"/>
          <w:b/>
          <w:bCs/>
          <w:color w:val="000000"/>
          <w:kern w:val="0"/>
          <w:lang w:eastAsia="en-GB"/>
        </w:rPr>
        <w:t>EVERY KEY FEATURE COMES AS STANDARD ON SINGLE TRIM LEVEL</w:t>
      </w:r>
    </w:p>
    <w:p w14:paraId="4AA9DD8F" w14:textId="489CF97D"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The SHARK is being offered in a single trim level – and as usual with a BYD, it comes loaded with standard equipment and innovations, many of them new to the pickup class. Cabin comforts include vegan-leather upholstery, heated and ventilated front seats and a 12-speaker Dynaudio sound system. </w:t>
      </w:r>
    </w:p>
    <w:p w14:paraId="71A5A577" w14:textId="77777777" w:rsidR="00D76B8D" w:rsidRPr="00B77793" w:rsidRDefault="00D76B8D">
      <w:pPr>
        <w:widowControl/>
        <w:rPr>
          <w:rFonts w:ascii="Aptos" w:eastAsia="Times New Roman" w:hAnsi="Aptos" w:cs="Arial"/>
          <w:color w:val="000000"/>
          <w:kern w:val="0"/>
          <w:lang w:eastAsia="en-GB"/>
        </w:rPr>
      </w:pPr>
    </w:p>
    <w:p w14:paraId="7AC9C35C"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Useful technologies include a 10.25-inch fully digital instrument panel accompanied by a head-up display, a 15.6-inch infotainment screen with navigation, voice assistant and wireless Apple CarPlay and Android Auto, remote control via the BYD app for advanced heating and cooling of the cabin, a 50W wireless smartphone-charging pad, exterior 'puddle' lights, front and rear parking sensors with a 360°-view camera, and keyless entry and keyless start.</w:t>
      </w:r>
    </w:p>
    <w:p w14:paraId="2958874D" w14:textId="77777777" w:rsidR="00D76B8D" w:rsidRPr="00B77793" w:rsidRDefault="00D76B8D">
      <w:pPr>
        <w:widowControl/>
        <w:rPr>
          <w:rFonts w:ascii="Aptos" w:eastAsia="Times New Roman" w:hAnsi="Aptos" w:cs="Arial"/>
          <w:color w:val="000000"/>
          <w:kern w:val="0"/>
          <w:lang w:eastAsia="en-GB"/>
        </w:rPr>
      </w:pPr>
    </w:p>
    <w:p w14:paraId="444B5795" w14:textId="529E331E"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 xml:space="preserve">In addition, the SHARK features </w:t>
      </w:r>
      <w:r w:rsidRPr="00B77793">
        <w:rPr>
          <w:rFonts w:ascii="Aptos" w:eastAsia="SimSun" w:hAnsi="Aptos" w:cs="Arial"/>
          <w:color w:val="000000"/>
          <w:kern w:val="0"/>
          <w:lang w:val="en-US"/>
        </w:rPr>
        <w:t>two</w:t>
      </w:r>
      <w:r w:rsidRPr="00B77793">
        <w:rPr>
          <w:rFonts w:ascii="Aptos" w:eastAsia="Times New Roman" w:hAnsi="Aptos" w:cs="Arial"/>
          <w:color w:val="000000"/>
          <w:kern w:val="0"/>
          <w:lang w:eastAsia="en-GB"/>
        </w:rPr>
        <w:t xml:space="preserve"> power sockets that allow connection to its Vehicle-to-Load (V2L) feature. This provides up to 6</w:t>
      </w:r>
      <w:r w:rsidRPr="00B77793">
        <w:rPr>
          <w:rFonts w:ascii="Aptos" w:eastAsia="SimSun" w:hAnsi="Aptos" w:cs="Arial"/>
          <w:color w:val="000000"/>
          <w:kern w:val="0"/>
          <w:lang w:val="en-US"/>
        </w:rPr>
        <w:t>.6</w:t>
      </w:r>
      <w:r w:rsidRPr="00B77793">
        <w:rPr>
          <w:rFonts w:ascii="Aptos" w:eastAsia="Times New Roman" w:hAnsi="Aptos" w:cs="Arial"/>
          <w:color w:val="000000"/>
          <w:kern w:val="0"/>
          <w:lang w:eastAsia="en-GB"/>
        </w:rPr>
        <w:t xml:space="preserve">kW of power to external devices, allowing tools to be connected at work sites, or everything from a coffee machine to a power washer to be hooked up for leisurely days away from home. </w:t>
      </w:r>
      <w:r w:rsidR="004D2277" w:rsidRPr="00B77793">
        <w:rPr>
          <w:rFonts w:ascii="Aptos" w:eastAsia="Times New Roman" w:hAnsi="Aptos" w:cs="Arial"/>
          <w:color w:val="000000"/>
          <w:kern w:val="0"/>
          <w:lang w:eastAsia="en-GB"/>
        </w:rPr>
        <w:t>V2L can be accessed using the car's AC charging port or via a specific socket in the wall of the load bed.</w:t>
      </w:r>
    </w:p>
    <w:p w14:paraId="196BDB54" w14:textId="77777777" w:rsidR="00D76B8D" w:rsidRPr="00B77793" w:rsidRDefault="00D76B8D">
      <w:pPr>
        <w:widowControl/>
        <w:rPr>
          <w:rFonts w:ascii="Aptos" w:eastAsia="Times New Roman" w:hAnsi="Aptos" w:cs="Arial"/>
          <w:color w:val="000000"/>
          <w:kern w:val="0"/>
          <w:lang w:eastAsia="en-GB"/>
        </w:rPr>
      </w:pPr>
    </w:p>
    <w:p w14:paraId="59C9E414"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lastRenderedPageBreak/>
        <w:t>BYD makes no compromises on safety, and the SHARK comes with a full suite of safety equipment and driver-assistance features. These include Intelligent and Adaptive Cruise Control, Front and Rear Cross Traffic Alert and Brake, Forward and Rear Collision Warning, Lane Departure Assistant with Emergency Lane Keeping Assist, Blind Spot Detection and Hill Hold Control. In addition, the SHARK is equipped with seven airbags - driver's, front passenger's, front centre, two front side and two side curtain – plus ISOFIX points on the rear passenger seats, Child Presence Detection, a mechanical child-safety lock and a Tyre Pressure Monitoring System.</w:t>
      </w:r>
    </w:p>
    <w:p w14:paraId="721D4691" w14:textId="77777777" w:rsidR="00D76B8D" w:rsidRPr="00B77793" w:rsidRDefault="00D76B8D">
      <w:pPr>
        <w:widowControl/>
        <w:rPr>
          <w:rFonts w:ascii="Aptos" w:eastAsia="Times New Roman" w:hAnsi="Aptos" w:cs="Arial"/>
          <w:color w:val="000000"/>
          <w:kern w:val="0"/>
          <w:lang w:eastAsia="en-GB"/>
        </w:rPr>
      </w:pPr>
    </w:p>
    <w:p w14:paraId="68292AAD" w14:textId="77777777" w:rsidR="00D76B8D" w:rsidRPr="00B77793" w:rsidRDefault="0008564A">
      <w:pPr>
        <w:widowControl/>
        <w:rPr>
          <w:rFonts w:ascii="Aptos" w:eastAsia="Times New Roman" w:hAnsi="Aptos" w:cs="Arial"/>
          <w:b/>
          <w:bCs/>
          <w:color w:val="000000"/>
          <w:kern w:val="0"/>
          <w:lang w:eastAsia="en-GB"/>
        </w:rPr>
      </w:pPr>
      <w:r w:rsidRPr="00B77793">
        <w:rPr>
          <w:rFonts w:ascii="Aptos" w:eastAsia="Times New Roman" w:hAnsi="Aptos" w:cs="Arial"/>
          <w:b/>
          <w:bCs/>
          <w:color w:val="000000"/>
          <w:kern w:val="0"/>
          <w:lang w:eastAsia="en-GB"/>
        </w:rPr>
        <w:t>EVERY KEY FEATURE COMES AS STANDARD ON SINGLE TRIM LEVEL</w:t>
      </w:r>
    </w:p>
    <w:p w14:paraId="0E570E62" w14:textId="77777777" w:rsidR="00D76B8D" w:rsidRPr="00B77793" w:rsidRDefault="0008564A">
      <w:pPr>
        <w:widowControl/>
        <w:rPr>
          <w:rFonts w:ascii="Aptos" w:eastAsia="Times New Roman" w:hAnsi="Aptos" w:cs="Arial"/>
          <w:color w:val="000000"/>
          <w:kern w:val="0"/>
          <w:lang w:eastAsia="en-GB"/>
        </w:rPr>
      </w:pPr>
      <w:r w:rsidRPr="00B77793">
        <w:rPr>
          <w:rFonts w:ascii="Aptos" w:eastAsia="Times New Roman" w:hAnsi="Aptos" w:cs="Arial"/>
          <w:color w:val="000000"/>
          <w:kern w:val="0"/>
          <w:lang w:eastAsia="en-GB"/>
        </w:rPr>
        <w:t>The SHARK is available in choice of five exterior colours – the standard shade, Atlantis Blue, plus Obsidian Black, Polar White, Grey Green and Sunrise Orange. It gets 18-inch black/silver two-tone alloy wheels as standard, with 18-inch all-black items available as an option.</w:t>
      </w:r>
    </w:p>
    <w:p w14:paraId="3CCF8FC8" w14:textId="77777777" w:rsidR="00D76B8D" w:rsidRPr="00B77793" w:rsidRDefault="00D76B8D">
      <w:pPr>
        <w:widowControl/>
        <w:rPr>
          <w:rFonts w:ascii="Aptos" w:eastAsia="Times New Roman" w:hAnsi="Aptos" w:cs="Arial"/>
          <w:color w:val="000000"/>
          <w:kern w:val="0"/>
          <w:lang w:eastAsia="en-GB"/>
        </w:rPr>
      </w:pPr>
    </w:p>
    <w:p w14:paraId="01CBBEC1" w14:textId="7E8B27A0" w:rsidR="00D76B8D" w:rsidRPr="00B77793" w:rsidRDefault="00D66704">
      <w:pPr>
        <w:widowControl/>
        <w:rPr>
          <w:rFonts w:ascii="Aptos" w:eastAsia="Times New Roman" w:hAnsi="Aptos" w:cs="Arial"/>
          <w:color w:val="000000"/>
          <w:kern w:val="0"/>
          <w:lang w:eastAsia="en-GB"/>
        </w:rPr>
      </w:pPr>
      <w:r>
        <w:rPr>
          <w:rFonts w:ascii="Aptos" w:eastAsia="Times New Roman" w:hAnsi="Aptos" w:cs="Arial"/>
          <w:color w:val="000000"/>
          <w:kern w:val="0"/>
          <w:lang w:eastAsia="en-GB"/>
        </w:rPr>
        <w:t xml:space="preserve">Prices start from </w:t>
      </w:r>
      <w:r w:rsidR="006B6AD8">
        <w:rPr>
          <w:rFonts w:ascii="Aptos" w:eastAsia="Times New Roman" w:hAnsi="Aptos" w:cs="Arial"/>
          <w:color w:val="000000"/>
          <w:kern w:val="0"/>
          <w:lang w:eastAsia="en-GB"/>
        </w:rPr>
        <w:t>£47,290 including VAT</w:t>
      </w:r>
      <w:r w:rsidR="0034208A">
        <w:rPr>
          <w:rFonts w:ascii="Aptos" w:eastAsia="Times New Roman" w:hAnsi="Aptos" w:cs="Arial"/>
          <w:color w:val="000000"/>
          <w:kern w:val="0"/>
          <w:lang w:eastAsia="en-GB"/>
        </w:rPr>
        <w:t>. Orders are open now,</w:t>
      </w:r>
      <w:r>
        <w:rPr>
          <w:rFonts w:ascii="Aptos" w:eastAsia="Times New Roman" w:hAnsi="Aptos" w:cs="Arial"/>
          <w:color w:val="000000"/>
          <w:kern w:val="0"/>
          <w:lang w:eastAsia="en-GB"/>
        </w:rPr>
        <w:t xml:space="preserve"> with deliveries due in Q4 2026</w:t>
      </w:r>
      <w:r w:rsidR="006B6AD8">
        <w:rPr>
          <w:rFonts w:ascii="Aptos" w:eastAsia="Times New Roman" w:hAnsi="Aptos" w:cs="Arial"/>
          <w:color w:val="000000"/>
          <w:kern w:val="0"/>
          <w:lang w:eastAsia="en-GB"/>
        </w:rPr>
        <w:t>.</w:t>
      </w:r>
    </w:p>
    <w:p w14:paraId="0061B674" w14:textId="77777777" w:rsidR="00D76B8D" w:rsidRPr="00B77793" w:rsidRDefault="00D76B8D">
      <w:pPr>
        <w:widowControl/>
        <w:rPr>
          <w:rFonts w:ascii="Aptos" w:hAnsi="Aptos" w:cs="Arial"/>
          <w:b/>
          <w:bCs/>
        </w:rPr>
      </w:pPr>
    </w:p>
    <w:p w14:paraId="3FA1266F" w14:textId="77777777" w:rsidR="00D76B8D" w:rsidRPr="00B77793" w:rsidRDefault="0008564A">
      <w:pPr>
        <w:widowControl/>
        <w:jc w:val="left"/>
        <w:rPr>
          <w:rFonts w:ascii="Aptos" w:hAnsi="Aptos" w:cs="Arial"/>
          <w:b/>
          <w:bCs/>
          <w:sz w:val="16"/>
          <w:szCs w:val="16"/>
        </w:rPr>
      </w:pPr>
      <w:r w:rsidRPr="00B77793">
        <w:rPr>
          <w:rFonts w:ascii="Aptos" w:hAnsi="Aptos" w:cs="Arial"/>
          <w:b/>
          <w:bCs/>
          <w:sz w:val="16"/>
          <w:szCs w:val="16"/>
        </w:rPr>
        <w:br w:type="page"/>
      </w:r>
    </w:p>
    <w:p w14:paraId="244C33D5" w14:textId="77777777" w:rsidR="00D76B8D" w:rsidRPr="00B77793" w:rsidRDefault="00D76B8D">
      <w:pPr>
        <w:widowControl/>
        <w:jc w:val="left"/>
        <w:rPr>
          <w:rFonts w:ascii="Aptos" w:hAnsi="Aptos" w:cs="Arial"/>
          <w:b/>
          <w:bCs/>
        </w:rPr>
      </w:pPr>
    </w:p>
    <w:tbl>
      <w:tblPr>
        <w:tblStyle w:val="TableGrid"/>
        <w:tblW w:w="9073" w:type="dxa"/>
        <w:tblInd w:w="-431" w:type="dxa"/>
        <w:tblLook w:val="04A0" w:firstRow="1" w:lastRow="0" w:firstColumn="1" w:lastColumn="0" w:noHBand="0" w:noVBand="1"/>
      </w:tblPr>
      <w:tblGrid>
        <w:gridCol w:w="5104"/>
        <w:gridCol w:w="3969"/>
      </w:tblGrid>
      <w:tr w:rsidR="00D76B8D" w:rsidRPr="00B77793" w14:paraId="69AB04B6" w14:textId="77777777">
        <w:trPr>
          <w:trHeight w:val="312"/>
        </w:trPr>
        <w:tc>
          <w:tcPr>
            <w:tcW w:w="9073" w:type="dxa"/>
            <w:gridSpan w:val="2"/>
            <w:shd w:val="clear" w:color="auto" w:fill="C9C9C9" w:themeFill="accent3" w:themeFillTint="99"/>
            <w:vAlign w:val="center"/>
          </w:tcPr>
          <w:p w14:paraId="1A6D2ED9" w14:textId="77777777" w:rsidR="00D76B8D" w:rsidRPr="00B77793" w:rsidRDefault="0008564A">
            <w:pPr>
              <w:jc w:val="left"/>
              <w:rPr>
                <w:rFonts w:ascii="Aptos" w:eastAsia="Calibri" w:hAnsi="Aptos" w:cs="Arial"/>
                <w:b/>
                <w:bCs/>
                <w:szCs w:val="21"/>
              </w:rPr>
            </w:pPr>
            <w:r w:rsidRPr="00B77793">
              <w:rPr>
                <w:rFonts w:ascii="Aptos" w:eastAsia="Calibri" w:hAnsi="Aptos" w:cs="Arial"/>
                <w:b/>
                <w:bCs/>
                <w:szCs w:val="21"/>
              </w:rPr>
              <w:t>BYD SHARK technical specifications</w:t>
            </w:r>
          </w:p>
        </w:tc>
      </w:tr>
      <w:tr w:rsidR="00D76B8D" w:rsidRPr="00B77793" w14:paraId="69F047C5" w14:textId="77777777">
        <w:trPr>
          <w:trHeight w:val="312"/>
        </w:trPr>
        <w:tc>
          <w:tcPr>
            <w:tcW w:w="5104" w:type="dxa"/>
            <w:vAlign w:val="center"/>
          </w:tcPr>
          <w:p w14:paraId="60E097B3" w14:textId="77777777" w:rsidR="00D76B8D" w:rsidRPr="00B77793" w:rsidRDefault="0008564A">
            <w:pPr>
              <w:jc w:val="left"/>
              <w:rPr>
                <w:rFonts w:ascii="Aptos" w:hAnsi="Aptos" w:cs="Arial"/>
                <w:b/>
                <w:bCs/>
                <w:szCs w:val="21"/>
              </w:rPr>
            </w:pPr>
            <w:r w:rsidRPr="00B77793">
              <w:rPr>
                <w:rFonts w:ascii="Aptos" w:hAnsi="Aptos" w:cs="Arial"/>
                <w:b/>
                <w:bCs/>
                <w:szCs w:val="21"/>
              </w:rPr>
              <w:t>Items</w:t>
            </w:r>
          </w:p>
        </w:tc>
        <w:tc>
          <w:tcPr>
            <w:tcW w:w="3969" w:type="dxa"/>
            <w:vAlign w:val="center"/>
          </w:tcPr>
          <w:p w14:paraId="2328A936" w14:textId="77777777" w:rsidR="00D76B8D" w:rsidRPr="00B77793" w:rsidRDefault="0008564A">
            <w:pPr>
              <w:jc w:val="center"/>
              <w:rPr>
                <w:rFonts w:ascii="Aptos" w:hAnsi="Aptos" w:cs="Arial"/>
                <w:b/>
                <w:bCs/>
                <w:szCs w:val="21"/>
              </w:rPr>
            </w:pPr>
            <w:r w:rsidRPr="00B77793">
              <w:rPr>
                <w:rFonts w:ascii="Aptos" w:hAnsi="Aptos" w:cs="Arial"/>
                <w:b/>
                <w:bCs/>
                <w:szCs w:val="21"/>
              </w:rPr>
              <w:t>Design</w:t>
            </w:r>
          </w:p>
        </w:tc>
      </w:tr>
      <w:tr w:rsidR="00D76B8D" w:rsidRPr="00B77793" w14:paraId="636BEC24" w14:textId="77777777">
        <w:trPr>
          <w:trHeight w:val="312"/>
        </w:trPr>
        <w:tc>
          <w:tcPr>
            <w:tcW w:w="5104" w:type="dxa"/>
            <w:vAlign w:val="center"/>
          </w:tcPr>
          <w:p w14:paraId="41FE3186" w14:textId="77777777" w:rsidR="00D76B8D" w:rsidRPr="00B77793" w:rsidRDefault="0008564A">
            <w:pPr>
              <w:jc w:val="left"/>
              <w:rPr>
                <w:rFonts w:ascii="Aptos" w:eastAsia="Calibri" w:hAnsi="Aptos" w:cs="Arial"/>
                <w:bCs/>
                <w:szCs w:val="21"/>
              </w:rPr>
            </w:pPr>
            <w:r w:rsidRPr="00B77793">
              <w:rPr>
                <w:rFonts w:ascii="Aptos" w:hAnsi="Aptos" w:cs="Arial"/>
                <w:szCs w:val="21"/>
              </w:rPr>
              <w:t>Dimensions (L/W/H, mm)</w:t>
            </w:r>
          </w:p>
        </w:tc>
        <w:tc>
          <w:tcPr>
            <w:tcW w:w="3969" w:type="dxa"/>
            <w:vAlign w:val="center"/>
          </w:tcPr>
          <w:p w14:paraId="4FBEBD2B" w14:textId="77777777" w:rsidR="00D76B8D" w:rsidRPr="00B77793" w:rsidRDefault="0008564A">
            <w:pPr>
              <w:jc w:val="center"/>
              <w:rPr>
                <w:rFonts w:ascii="Aptos" w:hAnsi="Aptos" w:cs="Arial"/>
                <w:szCs w:val="21"/>
              </w:rPr>
            </w:pPr>
            <w:r w:rsidRPr="00B77793">
              <w:rPr>
                <w:rFonts w:ascii="Aptos" w:hAnsi="Aptos" w:cs="Arial"/>
                <w:szCs w:val="21"/>
              </w:rPr>
              <w:t>5457/1971/1925</w:t>
            </w:r>
          </w:p>
        </w:tc>
      </w:tr>
      <w:tr w:rsidR="00D76B8D" w:rsidRPr="00B77793" w14:paraId="35706B66" w14:textId="77777777">
        <w:trPr>
          <w:trHeight w:val="312"/>
        </w:trPr>
        <w:tc>
          <w:tcPr>
            <w:tcW w:w="5104" w:type="dxa"/>
            <w:vAlign w:val="center"/>
          </w:tcPr>
          <w:p w14:paraId="3E4F12E5" w14:textId="77777777" w:rsidR="00D76B8D" w:rsidRPr="00B77793" w:rsidRDefault="0008564A">
            <w:pPr>
              <w:jc w:val="left"/>
              <w:rPr>
                <w:rFonts w:ascii="Aptos" w:eastAsia="Calibri" w:hAnsi="Aptos" w:cs="Arial"/>
                <w:bCs/>
                <w:szCs w:val="21"/>
              </w:rPr>
            </w:pPr>
            <w:r w:rsidRPr="00B77793">
              <w:rPr>
                <w:rFonts w:ascii="Aptos" w:hAnsi="Aptos" w:cs="Arial"/>
                <w:szCs w:val="21"/>
              </w:rPr>
              <w:t>Wheelbase (mm)</w:t>
            </w:r>
          </w:p>
        </w:tc>
        <w:tc>
          <w:tcPr>
            <w:tcW w:w="3969" w:type="dxa"/>
            <w:vAlign w:val="center"/>
          </w:tcPr>
          <w:p w14:paraId="7A94B1A8" w14:textId="77777777" w:rsidR="00D76B8D" w:rsidRPr="00B77793" w:rsidRDefault="0008564A">
            <w:pPr>
              <w:jc w:val="center"/>
              <w:rPr>
                <w:rFonts w:ascii="Aptos" w:eastAsia="Calibri" w:hAnsi="Aptos" w:cs="Arial"/>
                <w:bCs/>
                <w:szCs w:val="21"/>
              </w:rPr>
            </w:pPr>
            <w:r w:rsidRPr="00B77793">
              <w:rPr>
                <w:rFonts w:ascii="Aptos" w:eastAsia="Calibri" w:hAnsi="Aptos" w:cs="Arial"/>
                <w:bCs/>
                <w:szCs w:val="21"/>
              </w:rPr>
              <w:t>3260</w:t>
            </w:r>
          </w:p>
        </w:tc>
      </w:tr>
      <w:tr w:rsidR="00D76B8D" w:rsidRPr="00B77793" w14:paraId="3192E084" w14:textId="77777777">
        <w:trPr>
          <w:trHeight w:val="312"/>
        </w:trPr>
        <w:tc>
          <w:tcPr>
            <w:tcW w:w="5104" w:type="dxa"/>
            <w:vAlign w:val="center"/>
          </w:tcPr>
          <w:p w14:paraId="34D4FB27" w14:textId="77777777" w:rsidR="00D76B8D" w:rsidRPr="00B77793" w:rsidRDefault="0008564A">
            <w:pPr>
              <w:jc w:val="left"/>
              <w:rPr>
                <w:rFonts w:ascii="Aptos" w:eastAsia="Calibri" w:hAnsi="Aptos" w:cs="Arial"/>
                <w:bCs/>
                <w:szCs w:val="21"/>
              </w:rPr>
            </w:pPr>
            <w:r w:rsidRPr="00B77793">
              <w:rPr>
                <w:rFonts w:ascii="Aptos" w:hAnsi="Aptos" w:cs="Arial"/>
                <w:szCs w:val="21"/>
              </w:rPr>
              <w:t>Kerbweight (kg)</w:t>
            </w:r>
          </w:p>
        </w:tc>
        <w:tc>
          <w:tcPr>
            <w:tcW w:w="3969" w:type="dxa"/>
            <w:vAlign w:val="center"/>
          </w:tcPr>
          <w:p w14:paraId="69B3CB80" w14:textId="77777777" w:rsidR="00D76B8D" w:rsidRPr="00B77793" w:rsidRDefault="0008564A">
            <w:pPr>
              <w:jc w:val="center"/>
              <w:rPr>
                <w:rFonts w:ascii="Aptos" w:hAnsi="Aptos" w:cs="Arial"/>
                <w:szCs w:val="21"/>
                <w:lang w:val="en-US"/>
              </w:rPr>
            </w:pPr>
            <w:r w:rsidRPr="00B77793">
              <w:rPr>
                <w:rFonts w:ascii="Aptos" w:hAnsi="Aptos" w:cs="Arial"/>
                <w:szCs w:val="21"/>
              </w:rPr>
              <w:t>27</w:t>
            </w:r>
            <w:r w:rsidRPr="00B77793">
              <w:rPr>
                <w:rFonts w:ascii="Aptos" w:hAnsi="Aptos" w:cs="Arial"/>
                <w:szCs w:val="21"/>
                <w:lang w:val="en-US"/>
              </w:rPr>
              <w:t>10</w:t>
            </w:r>
          </w:p>
        </w:tc>
      </w:tr>
      <w:tr w:rsidR="00D76B8D" w:rsidRPr="00B77793" w14:paraId="2EA55C6E" w14:textId="77777777">
        <w:trPr>
          <w:trHeight w:val="312"/>
        </w:trPr>
        <w:tc>
          <w:tcPr>
            <w:tcW w:w="5104" w:type="dxa"/>
            <w:vAlign w:val="center"/>
          </w:tcPr>
          <w:p w14:paraId="6ABBFAD2" w14:textId="77777777" w:rsidR="00D76B8D" w:rsidRPr="00B77793" w:rsidRDefault="0008564A">
            <w:pPr>
              <w:jc w:val="left"/>
              <w:rPr>
                <w:rFonts w:ascii="Aptos" w:hAnsi="Aptos" w:cs="Arial"/>
                <w:szCs w:val="21"/>
              </w:rPr>
            </w:pPr>
            <w:r w:rsidRPr="00B77793">
              <w:rPr>
                <w:rFonts w:ascii="Aptos" w:hAnsi="Aptos" w:cs="Arial"/>
                <w:szCs w:val="21"/>
              </w:rPr>
              <w:t>Gross vehicle weight (kg)</w:t>
            </w:r>
          </w:p>
        </w:tc>
        <w:tc>
          <w:tcPr>
            <w:tcW w:w="3969" w:type="dxa"/>
            <w:vAlign w:val="center"/>
          </w:tcPr>
          <w:p w14:paraId="48924672" w14:textId="77777777" w:rsidR="00D76B8D" w:rsidRPr="00B77793" w:rsidRDefault="0008564A">
            <w:pPr>
              <w:jc w:val="center"/>
              <w:rPr>
                <w:rFonts w:ascii="Aptos" w:hAnsi="Aptos" w:cs="Arial"/>
                <w:szCs w:val="21"/>
              </w:rPr>
            </w:pPr>
            <w:r w:rsidRPr="00B77793">
              <w:rPr>
                <w:rFonts w:ascii="Aptos" w:hAnsi="Aptos" w:cs="Arial"/>
                <w:szCs w:val="21"/>
              </w:rPr>
              <w:t>3500</w:t>
            </w:r>
          </w:p>
        </w:tc>
      </w:tr>
      <w:tr w:rsidR="00D76B8D" w:rsidRPr="00B77793" w14:paraId="348E63A4" w14:textId="77777777">
        <w:trPr>
          <w:trHeight w:val="312"/>
        </w:trPr>
        <w:tc>
          <w:tcPr>
            <w:tcW w:w="5104" w:type="dxa"/>
            <w:vAlign w:val="center"/>
          </w:tcPr>
          <w:p w14:paraId="18D7B9B6" w14:textId="77777777" w:rsidR="00D76B8D" w:rsidRPr="00B77793" w:rsidRDefault="0008564A">
            <w:pPr>
              <w:jc w:val="left"/>
              <w:rPr>
                <w:rFonts w:ascii="Aptos" w:hAnsi="Aptos" w:cs="Arial"/>
                <w:szCs w:val="21"/>
              </w:rPr>
            </w:pPr>
            <w:r w:rsidRPr="00B77793">
              <w:rPr>
                <w:rFonts w:ascii="Aptos" w:hAnsi="Aptos" w:cs="Arial"/>
                <w:szCs w:val="21"/>
              </w:rPr>
              <w:t>Wheel size (inches)</w:t>
            </w:r>
          </w:p>
        </w:tc>
        <w:tc>
          <w:tcPr>
            <w:tcW w:w="3969" w:type="dxa"/>
            <w:vAlign w:val="center"/>
          </w:tcPr>
          <w:p w14:paraId="26FC351D" w14:textId="77777777" w:rsidR="00D76B8D" w:rsidRPr="00B77793" w:rsidRDefault="0008564A">
            <w:pPr>
              <w:jc w:val="center"/>
              <w:rPr>
                <w:rFonts w:ascii="Aptos" w:hAnsi="Aptos" w:cs="Arial"/>
                <w:szCs w:val="21"/>
              </w:rPr>
            </w:pPr>
            <w:r w:rsidRPr="00B77793">
              <w:rPr>
                <w:rFonts w:ascii="Aptos" w:hAnsi="Aptos" w:cs="Arial"/>
                <w:szCs w:val="21"/>
              </w:rPr>
              <w:t>18</w:t>
            </w:r>
          </w:p>
        </w:tc>
      </w:tr>
      <w:tr w:rsidR="00D76B8D" w:rsidRPr="00B77793" w14:paraId="0A9EB1E6" w14:textId="77777777">
        <w:trPr>
          <w:trHeight w:val="312"/>
        </w:trPr>
        <w:tc>
          <w:tcPr>
            <w:tcW w:w="5104" w:type="dxa"/>
            <w:vAlign w:val="center"/>
          </w:tcPr>
          <w:p w14:paraId="559156B4" w14:textId="77777777" w:rsidR="00D76B8D" w:rsidRPr="00B77793" w:rsidRDefault="0008564A">
            <w:pPr>
              <w:jc w:val="left"/>
              <w:rPr>
                <w:rFonts w:ascii="Aptos" w:hAnsi="Aptos" w:cs="Arial"/>
                <w:szCs w:val="21"/>
              </w:rPr>
            </w:pPr>
            <w:r w:rsidRPr="00B77793">
              <w:rPr>
                <w:rFonts w:ascii="Aptos" w:hAnsi="Aptos" w:cs="Arial"/>
                <w:szCs w:val="21"/>
              </w:rPr>
              <w:t>Ground clearance (fully laden/unladen, mm)</w:t>
            </w:r>
          </w:p>
        </w:tc>
        <w:tc>
          <w:tcPr>
            <w:tcW w:w="3969" w:type="dxa"/>
            <w:vAlign w:val="center"/>
          </w:tcPr>
          <w:p w14:paraId="43B82636" w14:textId="77777777" w:rsidR="00D76B8D" w:rsidRPr="00B77793" w:rsidRDefault="0008564A">
            <w:pPr>
              <w:jc w:val="center"/>
              <w:rPr>
                <w:rFonts w:ascii="Aptos" w:hAnsi="Aptos" w:cs="Arial"/>
                <w:szCs w:val="21"/>
              </w:rPr>
            </w:pPr>
            <w:r w:rsidRPr="00B77793">
              <w:rPr>
                <w:rFonts w:ascii="Aptos" w:hAnsi="Aptos" w:cs="Arial"/>
                <w:szCs w:val="21"/>
              </w:rPr>
              <w:t>210/230</w:t>
            </w:r>
          </w:p>
        </w:tc>
      </w:tr>
      <w:tr w:rsidR="00D76B8D" w:rsidRPr="00B77793" w14:paraId="0554AC30" w14:textId="77777777">
        <w:trPr>
          <w:trHeight w:val="312"/>
        </w:trPr>
        <w:tc>
          <w:tcPr>
            <w:tcW w:w="5104" w:type="dxa"/>
            <w:vAlign w:val="center"/>
          </w:tcPr>
          <w:p w14:paraId="051B7496" w14:textId="77777777" w:rsidR="00D76B8D" w:rsidRPr="00B77793" w:rsidRDefault="0008564A">
            <w:pPr>
              <w:jc w:val="left"/>
              <w:rPr>
                <w:rFonts w:ascii="Aptos" w:hAnsi="Aptos" w:cs="Arial"/>
                <w:szCs w:val="21"/>
              </w:rPr>
            </w:pPr>
            <w:r w:rsidRPr="00B77793">
              <w:rPr>
                <w:rFonts w:ascii="Aptos" w:hAnsi="Aptos" w:cs="Arial"/>
                <w:szCs w:val="21"/>
              </w:rPr>
              <w:t>Min turning radius (m)</w:t>
            </w:r>
          </w:p>
        </w:tc>
        <w:tc>
          <w:tcPr>
            <w:tcW w:w="3969" w:type="dxa"/>
            <w:vAlign w:val="center"/>
          </w:tcPr>
          <w:p w14:paraId="09546288" w14:textId="77777777" w:rsidR="00D76B8D" w:rsidRPr="00B77793" w:rsidRDefault="0008564A">
            <w:pPr>
              <w:jc w:val="center"/>
              <w:rPr>
                <w:rFonts w:ascii="Aptos" w:hAnsi="Aptos" w:cs="Arial"/>
                <w:szCs w:val="21"/>
              </w:rPr>
            </w:pPr>
            <w:r w:rsidRPr="00B77793">
              <w:rPr>
                <w:rFonts w:ascii="Aptos" w:hAnsi="Aptos" w:cs="Arial"/>
                <w:szCs w:val="21"/>
              </w:rPr>
              <w:t>6.5</w:t>
            </w:r>
          </w:p>
        </w:tc>
      </w:tr>
      <w:tr w:rsidR="00D76B8D" w:rsidRPr="00B77793" w14:paraId="5EFFEEB7" w14:textId="77777777">
        <w:trPr>
          <w:trHeight w:val="312"/>
        </w:trPr>
        <w:tc>
          <w:tcPr>
            <w:tcW w:w="5104" w:type="dxa"/>
            <w:vAlign w:val="center"/>
          </w:tcPr>
          <w:p w14:paraId="1C5E6A6E" w14:textId="77777777" w:rsidR="00D76B8D" w:rsidRPr="00B77793" w:rsidRDefault="0008564A">
            <w:pPr>
              <w:jc w:val="left"/>
              <w:rPr>
                <w:rFonts w:ascii="Aptos" w:hAnsi="Aptos" w:cs="Arial"/>
                <w:szCs w:val="21"/>
              </w:rPr>
            </w:pPr>
            <w:r w:rsidRPr="00B77793">
              <w:rPr>
                <w:rFonts w:ascii="Aptos" w:hAnsi="Aptos" w:cs="Arial"/>
                <w:szCs w:val="21"/>
              </w:rPr>
              <w:t>Max towing capacity (braked/unbraked, kg)</w:t>
            </w:r>
          </w:p>
        </w:tc>
        <w:tc>
          <w:tcPr>
            <w:tcW w:w="3969" w:type="dxa"/>
            <w:vAlign w:val="center"/>
          </w:tcPr>
          <w:p w14:paraId="6D25D241" w14:textId="77777777" w:rsidR="00D76B8D" w:rsidRPr="00B77793" w:rsidRDefault="0008564A">
            <w:pPr>
              <w:jc w:val="center"/>
              <w:rPr>
                <w:rFonts w:ascii="Aptos" w:hAnsi="Aptos" w:cs="Arial"/>
                <w:szCs w:val="21"/>
              </w:rPr>
            </w:pPr>
            <w:r w:rsidRPr="00B77793">
              <w:rPr>
                <w:rFonts w:ascii="Aptos" w:hAnsi="Aptos" w:cs="Arial"/>
                <w:szCs w:val="21"/>
              </w:rPr>
              <w:t>2500/750</w:t>
            </w:r>
          </w:p>
        </w:tc>
      </w:tr>
      <w:tr w:rsidR="00D76B8D" w:rsidRPr="00B77793" w14:paraId="23AEB6C2" w14:textId="77777777">
        <w:trPr>
          <w:trHeight w:val="312"/>
        </w:trPr>
        <w:tc>
          <w:tcPr>
            <w:tcW w:w="5104" w:type="dxa"/>
            <w:vAlign w:val="center"/>
          </w:tcPr>
          <w:p w14:paraId="1B75B9ED" w14:textId="77777777" w:rsidR="00D76B8D" w:rsidRPr="00B77793" w:rsidRDefault="0008564A">
            <w:pPr>
              <w:jc w:val="left"/>
              <w:rPr>
                <w:rFonts w:ascii="Aptos" w:hAnsi="Aptos" w:cs="Arial"/>
                <w:szCs w:val="21"/>
              </w:rPr>
            </w:pPr>
            <w:r w:rsidRPr="00B77793">
              <w:rPr>
                <w:rFonts w:ascii="Aptos" w:hAnsi="Aptos" w:cs="Arial"/>
                <w:szCs w:val="21"/>
              </w:rPr>
              <w:t>Front/rear suspension</w:t>
            </w:r>
          </w:p>
        </w:tc>
        <w:tc>
          <w:tcPr>
            <w:tcW w:w="3969" w:type="dxa"/>
            <w:vAlign w:val="center"/>
          </w:tcPr>
          <w:p w14:paraId="0E6A6B9A" w14:textId="77777777" w:rsidR="00D76B8D" w:rsidRPr="00B77793" w:rsidRDefault="0008564A">
            <w:pPr>
              <w:jc w:val="center"/>
              <w:rPr>
                <w:rFonts w:ascii="Aptos" w:hAnsi="Aptos" w:cs="Arial"/>
                <w:szCs w:val="21"/>
              </w:rPr>
            </w:pPr>
            <w:r w:rsidRPr="00B77793">
              <w:rPr>
                <w:rFonts w:ascii="Aptos" w:hAnsi="Aptos" w:cs="Arial"/>
                <w:szCs w:val="21"/>
              </w:rPr>
              <w:t>Double wishbone</w:t>
            </w:r>
          </w:p>
        </w:tc>
      </w:tr>
      <w:tr w:rsidR="00D76B8D" w:rsidRPr="00B77793" w14:paraId="049B27EB" w14:textId="77777777">
        <w:trPr>
          <w:trHeight w:val="312"/>
        </w:trPr>
        <w:tc>
          <w:tcPr>
            <w:tcW w:w="5104" w:type="dxa"/>
            <w:vAlign w:val="center"/>
          </w:tcPr>
          <w:p w14:paraId="00A5F2B8" w14:textId="77777777" w:rsidR="00D76B8D" w:rsidRPr="00B77793" w:rsidRDefault="0008564A">
            <w:pPr>
              <w:jc w:val="left"/>
              <w:rPr>
                <w:rFonts w:ascii="Aptos" w:eastAsia="Calibri" w:hAnsi="Aptos" w:cs="Arial"/>
                <w:bCs/>
                <w:szCs w:val="21"/>
              </w:rPr>
            </w:pPr>
            <w:r w:rsidRPr="00B77793">
              <w:rPr>
                <w:rFonts w:ascii="Aptos" w:hAnsi="Aptos" w:cs="Arial"/>
                <w:szCs w:val="21"/>
              </w:rPr>
              <w:t>Drive type</w:t>
            </w:r>
          </w:p>
        </w:tc>
        <w:tc>
          <w:tcPr>
            <w:tcW w:w="3969" w:type="dxa"/>
            <w:vAlign w:val="center"/>
          </w:tcPr>
          <w:p w14:paraId="795D1FD5" w14:textId="77777777" w:rsidR="00D76B8D" w:rsidRPr="00B77793" w:rsidRDefault="0008564A">
            <w:pPr>
              <w:jc w:val="center"/>
              <w:rPr>
                <w:rFonts w:ascii="Aptos" w:hAnsi="Aptos" w:cs="Arial"/>
                <w:szCs w:val="21"/>
              </w:rPr>
            </w:pPr>
            <w:r w:rsidRPr="00B77793">
              <w:rPr>
                <w:rFonts w:ascii="Aptos" w:hAnsi="Aptos" w:cs="Arial"/>
                <w:szCs w:val="21"/>
              </w:rPr>
              <w:t>All-wheel drive</w:t>
            </w:r>
          </w:p>
        </w:tc>
      </w:tr>
      <w:tr w:rsidR="00D76B8D" w:rsidRPr="00B77793" w14:paraId="3B3C5DA0" w14:textId="77777777">
        <w:trPr>
          <w:trHeight w:val="312"/>
        </w:trPr>
        <w:tc>
          <w:tcPr>
            <w:tcW w:w="5104" w:type="dxa"/>
            <w:vAlign w:val="center"/>
          </w:tcPr>
          <w:p w14:paraId="4F5712D9" w14:textId="77777777" w:rsidR="00D76B8D" w:rsidRPr="00B77793" w:rsidRDefault="0008564A">
            <w:pPr>
              <w:jc w:val="left"/>
              <w:rPr>
                <w:rFonts w:ascii="Aptos" w:hAnsi="Aptos" w:cs="Arial"/>
                <w:szCs w:val="21"/>
              </w:rPr>
            </w:pPr>
            <w:r w:rsidRPr="00B77793">
              <w:rPr>
                <w:rFonts w:ascii="Aptos" w:hAnsi="Aptos" w:cs="Arial"/>
                <w:szCs w:val="21"/>
              </w:rPr>
              <w:t>Engine type</w:t>
            </w:r>
          </w:p>
        </w:tc>
        <w:tc>
          <w:tcPr>
            <w:tcW w:w="3969" w:type="dxa"/>
            <w:vAlign w:val="center"/>
          </w:tcPr>
          <w:p w14:paraId="5A7AFCAD" w14:textId="77777777" w:rsidR="00D76B8D" w:rsidRPr="00B77793" w:rsidRDefault="0008564A">
            <w:pPr>
              <w:jc w:val="center"/>
              <w:rPr>
                <w:rFonts w:ascii="Aptos" w:hAnsi="Aptos" w:cs="Arial"/>
                <w:szCs w:val="21"/>
              </w:rPr>
            </w:pPr>
            <w:r w:rsidRPr="00B77793">
              <w:rPr>
                <w:rFonts w:ascii="Aptos" w:hAnsi="Aptos" w:cs="Arial"/>
                <w:szCs w:val="21"/>
              </w:rPr>
              <w:t>1.5-litre turbocharged 4cyl petrol</w:t>
            </w:r>
          </w:p>
        </w:tc>
      </w:tr>
      <w:tr w:rsidR="00D76B8D" w:rsidRPr="00B77793" w14:paraId="678A16A4" w14:textId="77777777">
        <w:trPr>
          <w:trHeight w:val="312"/>
        </w:trPr>
        <w:tc>
          <w:tcPr>
            <w:tcW w:w="5104" w:type="dxa"/>
            <w:vAlign w:val="center"/>
          </w:tcPr>
          <w:p w14:paraId="15E0A8BB" w14:textId="77777777" w:rsidR="00D76B8D" w:rsidRPr="00B77793" w:rsidRDefault="0008564A">
            <w:pPr>
              <w:jc w:val="left"/>
              <w:rPr>
                <w:rFonts w:ascii="Aptos" w:eastAsia="Calibri" w:hAnsi="Aptos" w:cs="Arial"/>
                <w:bCs/>
                <w:szCs w:val="21"/>
              </w:rPr>
            </w:pPr>
            <w:r w:rsidRPr="00B77793">
              <w:rPr>
                <w:rFonts w:ascii="Aptos" w:hAnsi="Aptos" w:cs="Arial"/>
                <w:szCs w:val="21"/>
              </w:rPr>
              <w:t>Engine power (PS/kW)</w:t>
            </w:r>
          </w:p>
        </w:tc>
        <w:tc>
          <w:tcPr>
            <w:tcW w:w="3969" w:type="dxa"/>
            <w:vAlign w:val="center"/>
          </w:tcPr>
          <w:p w14:paraId="66B5CD19" w14:textId="77777777" w:rsidR="00D76B8D" w:rsidRPr="00B77793" w:rsidRDefault="0008564A">
            <w:pPr>
              <w:jc w:val="center"/>
              <w:rPr>
                <w:rFonts w:ascii="Aptos" w:hAnsi="Aptos" w:cs="Arial"/>
                <w:szCs w:val="21"/>
              </w:rPr>
            </w:pPr>
            <w:r w:rsidRPr="00B77793">
              <w:rPr>
                <w:rFonts w:ascii="Aptos" w:hAnsi="Aptos" w:cs="Arial"/>
                <w:szCs w:val="21"/>
              </w:rPr>
              <w:t>150/110</w:t>
            </w:r>
          </w:p>
        </w:tc>
      </w:tr>
      <w:tr w:rsidR="00D76B8D" w:rsidRPr="00B77793" w14:paraId="5F2BB1FB" w14:textId="77777777">
        <w:trPr>
          <w:trHeight w:val="312"/>
        </w:trPr>
        <w:tc>
          <w:tcPr>
            <w:tcW w:w="5104" w:type="dxa"/>
            <w:vAlign w:val="center"/>
          </w:tcPr>
          <w:p w14:paraId="37937442" w14:textId="77777777" w:rsidR="00D76B8D" w:rsidRPr="00B77793" w:rsidRDefault="0008564A">
            <w:pPr>
              <w:jc w:val="left"/>
              <w:rPr>
                <w:rFonts w:ascii="Aptos" w:hAnsi="Aptos" w:cs="Arial"/>
                <w:szCs w:val="21"/>
              </w:rPr>
            </w:pPr>
            <w:r w:rsidRPr="00B77793">
              <w:rPr>
                <w:rFonts w:ascii="Aptos" w:hAnsi="Aptos" w:cs="Arial"/>
                <w:szCs w:val="21"/>
              </w:rPr>
              <w:t>Engine torque (Nm/lb ft)</w:t>
            </w:r>
          </w:p>
        </w:tc>
        <w:tc>
          <w:tcPr>
            <w:tcW w:w="3969" w:type="dxa"/>
            <w:vAlign w:val="center"/>
          </w:tcPr>
          <w:p w14:paraId="2EDFEA49" w14:textId="77777777" w:rsidR="00D76B8D" w:rsidRPr="00B77793" w:rsidRDefault="0008564A">
            <w:pPr>
              <w:jc w:val="center"/>
              <w:rPr>
                <w:rFonts w:ascii="Aptos" w:hAnsi="Aptos" w:cs="Arial"/>
                <w:szCs w:val="21"/>
              </w:rPr>
            </w:pPr>
            <w:r w:rsidRPr="00B77793">
              <w:rPr>
                <w:rFonts w:ascii="Aptos" w:hAnsi="Aptos" w:cs="Arial"/>
                <w:szCs w:val="21"/>
              </w:rPr>
              <w:t>240/177</w:t>
            </w:r>
          </w:p>
        </w:tc>
      </w:tr>
      <w:tr w:rsidR="00D76B8D" w:rsidRPr="00B77793" w14:paraId="2095D207" w14:textId="77777777">
        <w:trPr>
          <w:trHeight w:val="312"/>
        </w:trPr>
        <w:tc>
          <w:tcPr>
            <w:tcW w:w="5104" w:type="dxa"/>
            <w:vAlign w:val="center"/>
          </w:tcPr>
          <w:p w14:paraId="2A57E49E" w14:textId="77777777" w:rsidR="00D76B8D" w:rsidRPr="00B77793" w:rsidRDefault="0008564A">
            <w:pPr>
              <w:jc w:val="left"/>
              <w:rPr>
                <w:rFonts w:ascii="Aptos" w:hAnsi="Aptos" w:cs="Arial"/>
                <w:szCs w:val="21"/>
              </w:rPr>
            </w:pPr>
            <w:r w:rsidRPr="00B77793">
              <w:rPr>
                <w:rFonts w:ascii="Aptos" w:hAnsi="Aptos" w:cs="Arial"/>
                <w:szCs w:val="21"/>
              </w:rPr>
              <w:t>Front electric motor max power (PS/kW)</w:t>
            </w:r>
          </w:p>
        </w:tc>
        <w:tc>
          <w:tcPr>
            <w:tcW w:w="3969" w:type="dxa"/>
            <w:vAlign w:val="center"/>
          </w:tcPr>
          <w:p w14:paraId="08EA5399" w14:textId="77777777" w:rsidR="00D76B8D" w:rsidRPr="00B77793" w:rsidRDefault="0008564A">
            <w:pPr>
              <w:jc w:val="center"/>
              <w:rPr>
                <w:rFonts w:ascii="Aptos" w:hAnsi="Aptos" w:cs="Arial"/>
                <w:szCs w:val="21"/>
              </w:rPr>
            </w:pPr>
            <w:r w:rsidRPr="00B77793">
              <w:rPr>
                <w:rFonts w:ascii="Aptos" w:hAnsi="Aptos" w:cs="Arial"/>
                <w:szCs w:val="21"/>
              </w:rPr>
              <w:t>231/170</w:t>
            </w:r>
          </w:p>
        </w:tc>
      </w:tr>
      <w:tr w:rsidR="00D76B8D" w:rsidRPr="00B77793" w14:paraId="4C6886DC" w14:textId="77777777">
        <w:trPr>
          <w:trHeight w:val="312"/>
        </w:trPr>
        <w:tc>
          <w:tcPr>
            <w:tcW w:w="5104" w:type="dxa"/>
            <w:vAlign w:val="center"/>
          </w:tcPr>
          <w:p w14:paraId="2EA707EC" w14:textId="77777777" w:rsidR="00D76B8D" w:rsidRPr="00B77793" w:rsidRDefault="0008564A">
            <w:pPr>
              <w:jc w:val="left"/>
              <w:rPr>
                <w:rFonts w:ascii="Aptos" w:hAnsi="Aptos" w:cs="Arial"/>
                <w:szCs w:val="21"/>
              </w:rPr>
            </w:pPr>
            <w:r w:rsidRPr="00B77793">
              <w:rPr>
                <w:rFonts w:ascii="Aptos" w:hAnsi="Aptos" w:cs="Arial"/>
                <w:szCs w:val="21"/>
              </w:rPr>
              <w:t>Front electric motor max torque (Nm/lb ft)</w:t>
            </w:r>
          </w:p>
        </w:tc>
        <w:tc>
          <w:tcPr>
            <w:tcW w:w="3969" w:type="dxa"/>
            <w:vAlign w:val="center"/>
          </w:tcPr>
          <w:p w14:paraId="58E7B71C" w14:textId="77777777" w:rsidR="00D76B8D" w:rsidRPr="00B77793" w:rsidRDefault="0008564A">
            <w:pPr>
              <w:jc w:val="center"/>
              <w:rPr>
                <w:rFonts w:ascii="Aptos" w:hAnsi="Aptos" w:cs="Arial"/>
                <w:szCs w:val="21"/>
              </w:rPr>
            </w:pPr>
            <w:r w:rsidRPr="00B77793">
              <w:rPr>
                <w:rFonts w:ascii="Aptos" w:hAnsi="Aptos" w:cs="Arial"/>
                <w:szCs w:val="21"/>
              </w:rPr>
              <w:t>310/228</w:t>
            </w:r>
          </w:p>
        </w:tc>
      </w:tr>
      <w:tr w:rsidR="00D76B8D" w:rsidRPr="00B77793" w14:paraId="62929640" w14:textId="77777777">
        <w:trPr>
          <w:trHeight w:val="312"/>
        </w:trPr>
        <w:tc>
          <w:tcPr>
            <w:tcW w:w="5104" w:type="dxa"/>
            <w:vAlign w:val="center"/>
          </w:tcPr>
          <w:p w14:paraId="610A9005" w14:textId="77777777" w:rsidR="00D76B8D" w:rsidRPr="00B77793" w:rsidRDefault="0008564A">
            <w:pPr>
              <w:jc w:val="left"/>
              <w:rPr>
                <w:rFonts w:ascii="Aptos" w:hAnsi="Aptos" w:cs="Arial"/>
                <w:szCs w:val="21"/>
              </w:rPr>
            </w:pPr>
            <w:r w:rsidRPr="00B77793">
              <w:rPr>
                <w:rFonts w:ascii="Aptos" w:hAnsi="Aptos" w:cs="Arial"/>
                <w:szCs w:val="21"/>
              </w:rPr>
              <w:t>Rear electric motor max power (PS/kW)</w:t>
            </w:r>
          </w:p>
        </w:tc>
        <w:tc>
          <w:tcPr>
            <w:tcW w:w="3969" w:type="dxa"/>
            <w:vAlign w:val="center"/>
          </w:tcPr>
          <w:p w14:paraId="6D43F172" w14:textId="77777777" w:rsidR="00D76B8D" w:rsidRPr="00B77793" w:rsidRDefault="0008564A">
            <w:pPr>
              <w:jc w:val="center"/>
              <w:rPr>
                <w:rFonts w:ascii="Aptos" w:hAnsi="Aptos" w:cs="Arial"/>
                <w:szCs w:val="21"/>
              </w:rPr>
            </w:pPr>
            <w:r w:rsidRPr="00B77793">
              <w:rPr>
                <w:rFonts w:ascii="Aptos" w:hAnsi="Aptos" w:cs="Arial"/>
                <w:szCs w:val="21"/>
              </w:rPr>
              <w:t>204/150</w:t>
            </w:r>
          </w:p>
        </w:tc>
      </w:tr>
      <w:tr w:rsidR="00D76B8D" w:rsidRPr="00B77793" w14:paraId="2220273B" w14:textId="77777777">
        <w:trPr>
          <w:trHeight w:val="290"/>
        </w:trPr>
        <w:tc>
          <w:tcPr>
            <w:tcW w:w="5104" w:type="dxa"/>
            <w:vAlign w:val="center"/>
          </w:tcPr>
          <w:p w14:paraId="2C9B0E69" w14:textId="77777777" w:rsidR="00D76B8D" w:rsidRPr="00B77793" w:rsidRDefault="0008564A">
            <w:pPr>
              <w:jc w:val="left"/>
              <w:rPr>
                <w:rFonts w:ascii="Aptos" w:hAnsi="Aptos" w:cs="Arial"/>
                <w:szCs w:val="21"/>
              </w:rPr>
            </w:pPr>
            <w:r w:rsidRPr="00B77793">
              <w:rPr>
                <w:rFonts w:ascii="Aptos" w:hAnsi="Aptos" w:cs="Arial"/>
                <w:szCs w:val="21"/>
              </w:rPr>
              <w:t>Rear electric motor max torque (Nm/lb ft)</w:t>
            </w:r>
          </w:p>
        </w:tc>
        <w:tc>
          <w:tcPr>
            <w:tcW w:w="3969" w:type="dxa"/>
            <w:vAlign w:val="center"/>
          </w:tcPr>
          <w:p w14:paraId="5384A0F8" w14:textId="77777777" w:rsidR="00D76B8D" w:rsidRPr="00B77793" w:rsidRDefault="0008564A">
            <w:pPr>
              <w:jc w:val="center"/>
              <w:rPr>
                <w:rFonts w:ascii="Aptos" w:hAnsi="Aptos" w:cs="Arial"/>
                <w:szCs w:val="21"/>
              </w:rPr>
            </w:pPr>
            <w:r w:rsidRPr="00B77793">
              <w:rPr>
                <w:rFonts w:ascii="Aptos" w:hAnsi="Aptos" w:cs="Arial"/>
                <w:szCs w:val="21"/>
              </w:rPr>
              <w:t>340/250</w:t>
            </w:r>
          </w:p>
        </w:tc>
      </w:tr>
      <w:tr w:rsidR="00D76B8D" w:rsidRPr="00B77793" w14:paraId="7FFB7030" w14:textId="77777777">
        <w:trPr>
          <w:trHeight w:val="312"/>
        </w:trPr>
        <w:tc>
          <w:tcPr>
            <w:tcW w:w="5104" w:type="dxa"/>
            <w:vAlign w:val="center"/>
          </w:tcPr>
          <w:p w14:paraId="468DD3CE" w14:textId="77777777" w:rsidR="00D76B8D" w:rsidRPr="00B77793" w:rsidRDefault="0008564A">
            <w:pPr>
              <w:jc w:val="left"/>
              <w:rPr>
                <w:rFonts w:ascii="Aptos" w:hAnsi="Aptos" w:cs="Arial"/>
                <w:szCs w:val="21"/>
              </w:rPr>
            </w:pPr>
            <w:r w:rsidRPr="00B77793">
              <w:rPr>
                <w:rFonts w:ascii="Aptos" w:hAnsi="Aptos" w:cs="Arial"/>
                <w:szCs w:val="21"/>
              </w:rPr>
              <w:t>Max system power (PS/KW)</w:t>
            </w:r>
          </w:p>
        </w:tc>
        <w:tc>
          <w:tcPr>
            <w:tcW w:w="3969" w:type="dxa"/>
            <w:vAlign w:val="center"/>
          </w:tcPr>
          <w:p w14:paraId="4A0369B7" w14:textId="77777777" w:rsidR="00D76B8D" w:rsidRPr="00B77793" w:rsidRDefault="0008564A">
            <w:pPr>
              <w:jc w:val="center"/>
              <w:rPr>
                <w:rFonts w:ascii="Aptos" w:hAnsi="Aptos" w:cs="Arial"/>
                <w:szCs w:val="21"/>
              </w:rPr>
            </w:pPr>
            <w:r w:rsidRPr="00000CDF">
              <w:rPr>
                <w:rFonts w:ascii="Aptos" w:hAnsi="Aptos" w:cs="Arial"/>
                <w:szCs w:val="21"/>
              </w:rPr>
              <w:t>436/321</w:t>
            </w:r>
          </w:p>
        </w:tc>
      </w:tr>
      <w:tr w:rsidR="00D76B8D" w:rsidRPr="00B77793" w14:paraId="64E7A153" w14:textId="77777777">
        <w:trPr>
          <w:trHeight w:val="312"/>
        </w:trPr>
        <w:tc>
          <w:tcPr>
            <w:tcW w:w="5104" w:type="dxa"/>
            <w:vAlign w:val="center"/>
          </w:tcPr>
          <w:p w14:paraId="6C0BD20D" w14:textId="77777777" w:rsidR="00D76B8D" w:rsidRPr="00B77793" w:rsidRDefault="0008564A">
            <w:pPr>
              <w:jc w:val="left"/>
              <w:rPr>
                <w:rFonts w:ascii="Aptos" w:hAnsi="Aptos" w:cs="Arial"/>
                <w:szCs w:val="21"/>
              </w:rPr>
            </w:pPr>
            <w:r w:rsidRPr="00B77793">
              <w:rPr>
                <w:rFonts w:ascii="Aptos" w:hAnsi="Aptos" w:cs="Arial"/>
                <w:szCs w:val="21"/>
              </w:rPr>
              <w:t>Max system torque (Nm/lb ft)</w:t>
            </w:r>
          </w:p>
        </w:tc>
        <w:tc>
          <w:tcPr>
            <w:tcW w:w="3969" w:type="dxa"/>
            <w:vAlign w:val="center"/>
          </w:tcPr>
          <w:p w14:paraId="1C863D3A" w14:textId="77777777" w:rsidR="00D76B8D" w:rsidRPr="00B77793" w:rsidRDefault="0008564A">
            <w:pPr>
              <w:jc w:val="center"/>
              <w:rPr>
                <w:rFonts w:ascii="Aptos" w:hAnsi="Aptos" w:cs="Arial"/>
                <w:szCs w:val="21"/>
              </w:rPr>
            </w:pPr>
            <w:r w:rsidRPr="00B77793">
              <w:rPr>
                <w:rFonts w:ascii="Aptos" w:hAnsi="Aptos" w:cs="Arial"/>
                <w:szCs w:val="21"/>
              </w:rPr>
              <w:t>650/481</w:t>
            </w:r>
          </w:p>
        </w:tc>
      </w:tr>
      <w:tr w:rsidR="00D76B8D" w:rsidRPr="00B77793" w14:paraId="565F14DD" w14:textId="77777777">
        <w:trPr>
          <w:trHeight w:val="312"/>
        </w:trPr>
        <w:tc>
          <w:tcPr>
            <w:tcW w:w="5104" w:type="dxa"/>
            <w:vAlign w:val="center"/>
          </w:tcPr>
          <w:p w14:paraId="2524E364" w14:textId="77777777" w:rsidR="00D76B8D" w:rsidRPr="00B77793" w:rsidRDefault="0008564A">
            <w:pPr>
              <w:jc w:val="left"/>
              <w:rPr>
                <w:rFonts w:ascii="Aptos" w:hAnsi="Aptos" w:cs="Arial"/>
                <w:szCs w:val="21"/>
              </w:rPr>
            </w:pPr>
            <w:r w:rsidRPr="00B77793">
              <w:rPr>
                <w:rFonts w:ascii="Aptos" w:hAnsi="Aptos" w:cs="Arial"/>
                <w:szCs w:val="21"/>
              </w:rPr>
              <w:t>Fuel tank capacity (L)</w:t>
            </w:r>
          </w:p>
        </w:tc>
        <w:tc>
          <w:tcPr>
            <w:tcW w:w="3969" w:type="dxa"/>
            <w:vAlign w:val="center"/>
          </w:tcPr>
          <w:p w14:paraId="13343EEF" w14:textId="77777777" w:rsidR="00D76B8D" w:rsidRPr="00B77793" w:rsidRDefault="0008564A">
            <w:pPr>
              <w:jc w:val="center"/>
              <w:rPr>
                <w:rFonts w:ascii="Aptos" w:hAnsi="Aptos" w:cs="Arial"/>
                <w:szCs w:val="21"/>
              </w:rPr>
            </w:pPr>
            <w:r w:rsidRPr="00B77793">
              <w:rPr>
                <w:rFonts w:ascii="Aptos" w:hAnsi="Aptos" w:cs="Arial"/>
                <w:szCs w:val="21"/>
              </w:rPr>
              <w:t>60</w:t>
            </w:r>
          </w:p>
        </w:tc>
      </w:tr>
      <w:tr w:rsidR="00D76B8D" w:rsidRPr="00B77793" w14:paraId="3093C3B2" w14:textId="77777777">
        <w:trPr>
          <w:trHeight w:val="312"/>
        </w:trPr>
        <w:tc>
          <w:tcPr>
            <w:tcW w:w="5104" w:type="dxa"/>
            <w:vAlign w:val="center"/>
          </w:tcPr>
          <w:p w14:paraId="18B04B6A" w14:textId="77777777" w:rsidR="00D76B8D" w:rsidRPr="00B77793" w:rsidRDefault="0008564A">
            <w:pPr>
              <w:jc w:val="left"/>
              <w:rPr>
                <w:rFonts w:ascii="Aptos" w:hAnsi="Aptos" w:cs="Arial"/>
                <w:szCs w:val="21"/>
              </w:rPr>
            </w:pPr>
            <w:r w:rsidRPr="00B77793">
              <w:rPr>
                <w:rFonts w:ascii="Aptos" w:hAnsi="Aptos" w:cs="Arial"/>
                <w:szCs w:val="21"/>
              </w:rPr>
              <w:t>Battery type</w:t>
            </w:r>
          </w:p>
        </w:tc>
        <w:tc>
          <w:tcPr>
            <w:tcW w:w="3969" w:type="dxa"/>
            <w:vAlign w:val="center"/>
          </w:tcPr>
          <w:p w14:paraId="3E49CEEA" w14:textId="77777777" w:rsidR="00D76B8D" w:rsidRPr="00B77793" w:rsidRDefault="0008564A">
            <w:pPr>
              <w:jc w:val="center"/>
              <w:rPr>
                <w:rFonts w:ascii="Aptos" w:hAnsi="Aptos" w:cs="Arial"/>
                <w:szCs w:val="21"/>
              </w:rPr>
            </w:pPr>
            <w:r w:rsidRPr="00B77793">
              <w:rPr>
                <w:rFonts w:ascii="Aptos" w:hAnsi="Aptos" w:cs="Arial"/>
                <w:szCs w:val="21"/>
              </w:rPr>
              <w:t>BYD Blade Battery (LFP)</w:t>
            </w:r>
          </w:p>
        </w:tc>
      </w:tr>
      <w:tr w:rsidR="00D76B8D" w:rsidRPr="00B77793" w14:paraId="53E86F8B" w14:textId="77777777">
        <w:trPr>
          <w:trHeight w:val="312"/>
        </w:trPr>
        <w:tc>
          <w:tcPr>
            <w:tcW w:w="5104" w:type="dxa"/>
            <w:vAlign w:val="center"/>
          </w:tcPr>
          <w:p w14:paraId="2FC75197" w14:textId="77777777" w:rsidR="00D76B8D" w:rsidRPr="00B77793" w:rsidRDefault="0008564A">
            <w:pPr>
              <w:jc w:val="left"/>
              <w:rPr>
                <w:rFonts w:ascii="Aptos" w:hAnsi="Aptos" w:cs="Arial"/>
                <w:szCs w:val="21"/>
              </w:rPr>
            </w:pPr>
            <w:r w:rsidRPr="00B77793">
              <w:rPr>
                <w:rFonts w:ascii="Aptos" w:hAnsi="Aptos" w:cs="Arial"/>
                <w:szCs w:val="21"/>
              </w:rPr>
              <w:t>Rated battery capacity (kWh)</w:t>
            </w:r>
          </w:p>
        </w:tc>
        <w:tc>
          <w:tcPr>
            <w:tcW w:w="3969" w:type="dxa"/>
            <w:vAlign w:val="center"/>
          </w:tcPr>
          <w:p w14:paraId="0C91E41A" w14:textId="77777777" w:rsidR="00D76B8D" w:rsidRPr="00B77793" w:rsidRDefault="0008564A">
            <w:pPr>
              <w:jc w:val="center"/>
              <w:rPr>
                <w:rFonts w:ascii="Aptos" w:hAnsi="Aptos" w:cs="Arial"/>
                <w:szCs w:val="21"/>
              </w:rPr>
            </w:pPr>
            <w:r w:rsidRPr="00B77793">
              <w:rPr>
                <w:rFonts w:ascii="Aptos" w:hAnsi="Aptos" w:cs="Arial"/>
                <w:szCs w:val="21"/>
              </w:rPr>
              <w:t>32.2</w:t>
            </w:r>
          </w:p>
        </w:tc>
      </w:tr>
      <w:tr w:rsidR="00D76B8D" w:rsidRPr="00B77793" w14:paraId="58C2B34E" w14:textId="77777777">
        <w:trPr>
          <w:trHeight w:val="312"/>
        </w:trPr>
        <w:tc>
          <w:tcPr>
            <w:tcW w:w="5104" w:type="dxa"/>
            <w:vAlign w:val="center"/>
          </w:tcPr>
          <w:p w14:paraId="170C06E2" w14:textId="41A78656" w:rsidR="00D76B8D" w:rsidRPr="00B77793" w:rsidRDefault="0008564A">
            <w:pPr>
              <w:jc w:val="left"/>
              <w:rPr>
                <w:rFonts w:ascii="Aptos" w:hAnsi="Aptos" w:cs="Arial"/>
                <w:szCs w:val="21"/>
              </w:rPr>
            </w:pPr>
            <w:r w:rsidRPr="00B77793">
              <w:rPr>
                <w:rFonts w:ascii="Aptos" w:hAnsi="Aptos" w:cs="Arial"/>
                <w:szCs w:val="21"/>
              </w:rPr>
              <w:t>Top speed (</w:t>
            </w:r>
            <w:r w:rsidR="007B4176">
              <w:rPr>
                <w:rFonts w:ascii="Aptos" w:hAnsi="Aptos" w:cs="Arial"/>
                <w:szCs w:val="21"/>
              </w:rPr>
              <w:t>mph</w:t>
            </w:r>
            <w:r w:rsidRPr="00B77793">
              <w:rPr>
                <w:rFonts w:ascii="Aptos" w:hAnsi="Aptos" w:cs="Arial"/>
                <w:szCs w:val="21"/>
              </w:rPr>
              <w:t>)</w:t>
            </w:r>
          </w:p>
        </w:tc>
        <w:tc>
          <w:tcPr>
            <w:tcW w:w="3969" w:type="dxa"/>
            <w:vAlign w:val="center"/>
          </w:tcPr>
          <w:p w14:paraId="4370C858" w14:textId="000DC89B" w:rsidR="00D76B8D" w:rsidRPr="00B77793" w:rsidRDefault="007B4176">
            <w:pPr>
              <w:jc w:val="center"/>
              <w:rPr>
                <w:rFonts w:ascii="Aptos" w:hAnsi="Aptos" w:cs="Arial"/>
                <w:szCs w:val="21"/>
              </w:rPr>
            </w:pPr>
            <w:r>
              <w:rPr>
                <w:rFonts w:ascii="Aptos" w:hAnsi="Aptos" w:cs="Arial"/>
                <w:szCs w:val="21"/>
              </w:rPr>
              <w:t>112</w:t>
            </w:r>
          </w:p>
        </w:tc>
      </w:tr>
      <w:tr w:rsidR="00D76B8D" w:rsidRPr="00B77793" w14:paraId="3077B0B3" w14:textId="77777777">
        <w:trPr>
          <w:trHeight w:val="312"/>
        </w:trPr>
        <w:tc>
          <w:tcPr>
            <w:tcW w:w="5104" w:type="dxa"/>
            <w:vAlign w:val="center"/>
          </w:tcPr>
          <w:p w14:paraId="4065A149" w14:textId="562B8DEC" w:rsidR="00D76B8D" w:rsidRPr="00B77793" w:rsidRDefault="0008564A">
            <w:pPr>
              <w:jc w:val="left"/>
              <w:rPr>
                <w:rFonts w:ascii="Aptos" w:eastAsia="Calibri" w:hAnsi="Aptos" w:cs="Arial"/>
                <w:bCs/>
                <w:szCs w:val="21"/>
              </w:rPr>
            </w:pPr>
            <w:r w:rsidRPr="00B77793">
              <w:rPr>
                <w:rFonts w:ascii="Aptos" w:hAnsi="Aptos" w:cs="Arial"/>
                <w:szCs w:val="21"/>
              </w:rPr>
              <w:t>0-</w:t>
            </w:r>
            <w:r w:rsidR="007B4176">
              <w:rPr>
                <w:rFonts w:ascii="Aptos" w:hAnsi="Aptos" w:cs="Arial"/>
                <w:szCs w:val="21"/>
              </w:rPr>
              <w:t>62mph</w:t>
            </w:r>
            <w:r w:rsidRPr="00B77793">
              <w:rPr>
                <w:rFonts w:ascii="Aptos" w:hAnsi="Aptos" w:cs="Arial"/>
                <w:szCs w:val="21"/>
              </w:rPr>
              <w:t xml:space="preserve"> acceleration time (s)</w:t>
            </w:r>
          </w:p>
        </w:tc>
        <w:tc>
          <w:tcPr>
            <w:tcW w:w="3969" w:type="dxa"/>
            <w:vAlign w:val="center"/>
          </w:tcPr>
          <w:p w14:paraId="15E94138" w14:textId="77777777" w:rsidR="00D76B8D" w:rsidRPr="00B77793" w:rsidRDefault="0008564A">
            <w:pPr>
              <w:jc w:val="center"/>
              <w:rPr>
                <w:rFonts w:ascii="Aptos" w:hAnsi="Aptos" w:cs="Arial"/>
                <w:szCs w:val="21"/>
              </w:rPr>
            </w:pPr>
            <w:r w:rsidRPr="00B77793">
              <w:rPr>
                <w:rFonts w:ascii="Aptos" w:hAnsi="Aptos" w:cs="Arial"/>
                <w:szCs w:val="21"/>
              </w:rPr>
              <w:t>5.7</w:t>
            </w:r>
          </w:p>
        </w:tc>
      </w:tr>
      <w:tr w:rsidR="00D76B8D" w:rsidRPr="00B77793" w14:paraId="7978988C" w14:textId="77777777">
        <w:trPr>
          <w:trHeight w:val="312"/>
        </w:trPr>
        <w:tc>
          <w:tcPr>
            <w:tcW w:w="5104" w:type="dxa"/>
            <w:vAlign w:val="center"/>
          </w:tcPr>
          <w:p w14:paraId="7AC29512" w14:textId="5FF081E1" w:rsidR="00D76B8D" w:rsidRPr="00B77793" w:rsidRDefault="0008564A">
            <w:pPr>
              <w:jc w:val="left"/>
              <w:rPr>
                <w:rFonts w:ascii="Aptos" w:eastAsia="Calibri" w:hAnsi="Aptos" w:cs="Arial"/>
                <w:bCs/>
                <w:szCs w:val="21"/>
              </w:rPr>
            </w:pPr>
            <w:r w:rsidRPr="00B77793">
              <w:rPr>
                <w:rFonts w:ascii="Aptos" w:hAnsi="Aptos" w:cs="Arial"/>
                <w:szCs w:val="21"/>
              </w:rPr>
              <w:t>Pure-electric range, WLTP Combined (miles)</w:t>
            </w:r>
          </w:p>
        </w:tc>
        <w:tc>
          <w:tcPr>
            <w:tcW w:w="3969" w:type="dxa"/>
            <w:vAlign w:val="center"/>
          </w:tcPr>
          <w:p w14:paraId="15DDCFC6" w14:textId="0AF0040A" w:rsidR="00D76B8D" w:rsidRPr="00B77793" w:rsidRDefault="0008564A">
            <w:pPr>
              <w:jc w:val="center"/>
              <w:rPr>
                <w:rFonts w:ascii="Aptos" w:hAnsi="Aptos" w:cs="Arial"/>
                <w:bCs/>
                <w:szCs w:val="21"/>
                <w:lang w:val="en-US"/>
              </w:rPr>
            </w:pPr>
            <w:r w:rsidRPr="00B77793">
              <w:rPr>
                <w:rFonts w:ascii="Aptos" w:hAnsi="Aptos" w:cs="Arial"/>
                <w:szCs w:val="21"/>
                <w:lang w:val="en-US"/>
              </w:rPr>
              <w:t>55</w:t>
            </w:r>
          </w:p>
        </w:tc>
      </w:tr>
      <w:tr w:rsidR="00D76B8D" w:rsidRPr="00B77793" w14:paraId="02130843" w14:textId="77777777">
        <w:trPr>
          <w:trHeight w:val="312"/>
        </w:trPr>
        <w:tc>
          <w:tcPr>
            <w:tcW w:w="5104" w:type="dxa"/>
            <w:vAlign w:val="center"/>
          </w:tcPr>
          <w:p w14:paraId="228126DA" w14:textId="77777777" w:rsidR="00D76B8D" w:rsidRPr="00B77793" w:rsidRDefault="0008564A">
            <w:pPr>
              <w:jc w:val="left"/>
              <w:rPr>
                <w:rFonts w:ascii="Aptos" w:hAnsi="Aptos" w:cs="Arial"/>
                <w:szCs w:val="21"/>
              </w:rPr>
            </w:pPr>
            <w:r w:rsidRPr="00B77793">
              <w:rPr>
                <w:rFonts w:ascii="Aptos" w:hAnsi="Aptos" w:cs="Arial"/>
                <w:szCs w:val="21"/>
              </w:rPr>
              <w:t>WLTP Combined range (km/miles)</w:t>
            </w:r>
          </w:p>
        </w:tc>
        <w:tc>
          <w:tcPr>
            <w:tcW w:w="3969" w:type="dxa"/>
            <w:vAlign w:val="center"/>
          </w:tcPr>
          <w:p w14:paraId="4FBC3390" w14:textId="15DDDA49" w:rsidR="00D76B8D" w:rsidRPr="00B77793" w:rsidRDefault="0008564A">
            <w:pPr>
              <w:jc w:val="center"/>
              <w:rPr>
                <w:rFonts w:ascii="Aptos" w:eastAsia="SimSun" w:hAnsi="Aptos" w:cs="Arial"/>
                <w:bCs/>
                <w:szCs w:val="21"/>
                <w:lang w:val="en-US"/>
              </w:rPr>
            </w:pPr>
            <w:r w:rsidRPr="00B77793">
              <w:rPr>
                <w:rFonts w:ascii="Aptos" w:eastAsia="SimSun" w:hAnsi="Aptos" w:cs="Arial"/>
                <w:bCs/>
                <w:szCs w:val="21"/>
                <w:lang w:val="en-US"/>
              </w:rPr>
              <w:t>419</w:t>
            </w:r>
          </w:p>
        </w:tc>
      </w:tr>
      <w:tr w:rsidR="00D76B8D" w:rsidRPr="00B77793" w14:paraId="5C3B7812" w14:textId="77777777">
        <w:trPr>
          <w:trHeight w:val="312"/>
        </w:trPr>
        <w:tc>
          <w:tcPr>
            <w:tcW w:w="5104" w:type="dxa"/>
            <w:vAlign w:val="center"/>
          </w:tcPr>
          <w:p w14:paraId="2F30A9DD" w14:textId="584D0FA1" w:rsidR="00D76B8D" w:rsidRPr="00B77793" w:rsidRDefault="0008564A">
            <w:pPr>
              <w:jc w:val="left"/>
              <w:rPr>
                <w:rFonts w:ascii="Aptos" w:hAnsi="Aptos" w:cs="Arial"/>
                <w:szCs w:val="21"/>
              </w:rPr>
            </w:pPr>
            <w:r w:rsidRPr="00B77793">
              <w:rPr>
                <w:rFonts w:ascii="Aptos" w:hAnsi="Aptos" w:cs="Arial"/>
                <w:szCs w:val="21"/>
              </w:rPr>
              <w:t>Fuel consumption, WLTP Combined (mpg)</w:t>
            </w:r>
          </w:p>
        </w:tc>
        <w:tc>
          <w:tcPr>
            <w:tcW w:w="3969" w:type="dxa"/>
            <w:vAlign w:val="center"/>
          </w:tcPr>
          <w:p w14:paraId="78F14D9D" w14:textId="3C1CE278" w:rsidR="00D76B8D" w:rsidRPr="00B77793" w:rsidRDefault="0008564A">
            <w:pPr>
              <w:jc w:val="center"/>
              <w:rPr>
                <w:rFonts w:ascii="Aptos" w:hAnsi="Aptos" w:cs="Arial"/>
                <w:szCs w:val="21"/>
                <w:lang w:val="en-US"/>
              </w:rPr>
            </w:pPr>
            <w:r w:rsidRPr="00B77793">
              <w:rPr>
                <w:rFonts w:ascii="Aptos" w:hAnsi="Aptos" w:cs="Arial"/>
                <w:szCs w:val="21"/>
                <w:lang w:val="en-US"/>
              </w:rPr>
              <w:t>29.4</w:t>
            </w:r>
          </w:p>
        </w:tc>
      </w:tr>
      <w:tr w:rsidR="00D76B8D" w:rsidRPr="00B77793" w14:paraId="464F3EB1" w14:textId="77777777">
        <w:trPr>
          <w:trHeight w:val="312"/>
        </w:trPr>
        <w:tc>
          <w:tcPr>
            <w:tcW w:w="5104" w:type="dxa"/>
            <w:vAlign w:val="center"/>
          </w:tcPr>
          <w:p w14:paraId="707A23ED" w14:textId="5361F1EB" w:rsidR="00D76B8D" w:rsidRPr="00B77793" w:rsidRDefault="0008564A">
            <w:pPr>
              <w:jc w:val="left"/>
              <w:rPr>
                <w:rFonts w:ascii="Aptos" w:hAnsi="Aptos" w:cs="Arial"/>
                <w:szCs w:val="21"/>
              </w:rPr>
            </w:pPr>
            <w:r w:rsidRPr="00B77793">
              <w:rPr>
                <w:rFonts w:ascii="Aptos" w:hAnsi="Aptos" w:cs="Arial"/>
                <w:szCs w:val="21"/>
              </w:rPr>
              <w:t>Fuel consumption, WLTP Weighted Combined (mpg)</w:t>
            </w:r>
          </w:p>
        </w:tc>
        <w:tc>
          <w:tcPr>
            <w:tcW w:w="3969" w:type="dxa"/>
            <w:vAlign w:val="center"/>
          </w:tcPr>
          <w:p w14:paraId="18C12FB0" w14:textId="5618CE1D" w:rsidR="00D76B8D" w:rsidRPr="00B77793" w:rsidRDefault="0008564A">
            <w:pPr>
              <w:jc w:val="center"/>
              <w:rPr>
                <w:rFonts w:ascii="Aptos" w:hAnsi="Aptos" w:cs="Arial"/>
                <w:szCs w:val="21"/>
                <w:lang w:val="en-US"/>
              </w:rPr>
            </w:pPr>
            <w:r w:rsidRPr="00B77793">
              <w:rPr>
                <w:rFonts w:ascii="Aptos" w:hAnsi="Aptos" w:cs="Arial"/>
                <w:szCs w:val="21"/>
                <w:lang w:val="en-US"/>
              </w:rPr>
              <w:t>80.7</w:t>
            </w:r>
          </w:p>
        </w:tc>
      </w:tr>
      <w:tr w:rsidR="00D76B8D" w:rsidRPr="00B77793" w14:paraId="59AF4D5E" w14:textId="77777777">
        <w:trPr>
          <w:trHeight w:val="312"/>
        </w:trPr>
        <w:tc>
          <w:tcPr>
            <w:tcW w:w="5104" w:type="dxa"/>
            <w:vAlign w:val="center"/>
          </w:tcPr>
          <w:p w14:paraId="6924D847" w14:textId="77777777" w:rsidR="00D76B8D" w:rsidRPr="00B77793" w:rsidRDefault="0008564A">
            <w:pPr>
              <w:jc w:val="left"/>
              <w:rPr>
                <w:rFonts w:ascii="Aptos" w:hAnsi="Aptos" w:cs="Arial"/>
                <w:szCs w:val="21"/>
              </w:rPr>
            </w:pPr>
            <w:r w:rsidRPr="00B77793">
              <w:rPr>
                <w:rFonts w:ascii="Aptos" w:hAnsi="Aptos" w:cs="Arial"/>
                <w:szCs w:val="21"/>
              </w:rPr>
              <w:t>CO</w:t>
            </w:r>
            <w:r w:rsidRPr="00B77793">
              <w:rPr>
                <w:rFonts w:ascii="Aptos" w:hAnsi="Aptos" w:cs="Arial"/>
                <w:szCs w:val="21"/>
                <w:vertAlign w:val="subscript"/>
              </w:rPr>
              <w:t>2</w:t>
            </w:r>
            <w:r w:rsidRPr="00B77793">
              <w:rPr>
                <w:rFonts w:ascii="Aptos" w:hAnsi="Aptos" w:cs="Arial"/>
                <w:szCs w:val="21"/>
              </w:rPr>
              <w:t xml:space="preserve"> emissions</w:t>
            </w:r>
          </w:p>
        </w:tc>
        <w:tc>
          <w:tcPr>
            <w:tcW w:w="3969" w:type="dxa"/>
            <w:vAlign w:val="center"/>
          </w:tcPr>
          <w:p w14:paraId="4589FCAD" w14:textId="77777777" w:rsidR="00D76B8D" w:rsidRPr="00B77793" w:rsidRDefault="0008564A">
            <w:pPr>
              <w:jc w:val="center"/>
              <w:rPr>
                <w:rFonts w:ascii="Aptos" w:hAnsi="Aptos" w:cs="Arial"/>
                <w:szCs w:val="21"/>
              </w:rPr>
            </w:pPr>
            <w:r w:rsidRPr="00B77793">
              <w:rPr>
                <w:rFonts w:ascii="Aptos" w:hAnsi="Aptos" w:cs="Arial"/>
                <w:szCs w:val="21"/>
              </w:rPr>
              <w:t>23</w:t>
            </w:r>
          </w:p>
        </w:tc>
      </w:tr>
      <w:tr w:rsidR="00D76B8D" w:rsidRPr="00B77793" w14:paraId="0C191AA5" w14:textId="77777777">
        <w:trPr>
          <w:trHeight w:val="312"/>
        </w:trPr>
        <w:tc>
          <w:tcPr>
            <w:tcW w:w="5104" w:type="dxa"/>
            <w:vAlign w:val="center"/>
          </w:tcPr>
          <w:p w14:paraId="3537E4CB" w14:textId="14BD4AED" w:rsidR="00D76B8D" w:rsidRPr="00B77793" w:rsidRDefault="007B4176">
            <w:pPr>
              <w:jc w:val="left"/>
              <w:rPr>
                <w:rFonts w:ascii="Aptos" w:eastAsia="Calibri" w:hAnsi="Aptos" w:cs="Arial"/>
                <w:bCs/>
                <w:szCs w:val="21"/>
              </w:rPr>
            </w:pPr>
            <w:r>
              <w:rPr>
                <w:rFonts w:ascii="Aptos" w:hAnsi="Aptos" w:cs="Arial"/>
                <w:szCs w:val="21"/>
              </w:rPr>
              <w:t>Load bed</w:t>
            </w:r>
            <w:r w:rsidR="0008564A" w:rsidRPr="00B77793">
              <w:rPr>
                <w:rFonts w:ascii="Aptos" w:hAnsi="Aptos" w:cs="Arial"/>
                <w:szCs w:val="21"/>
              </w:rPr>
              <w:t xml:space="preserve"> volume (L)</w:t>
            </w:r>
          </w:p>
        </w:tc>
        <w:tc>
          <w:tcPr>
            <w:tcW w:w="3969" w:type="dxa"/>
            <w:vAlign w:val="center"/>
          </w:tcPr>
          <w:p w14:paraId="3C510AD3" w14:textId="77777777" w:rsidR="00D76B8D" w:rsidRPr="00B77793" w:rsidRDefault="0008564A">
            <w:pPr>
              <w:jc w:val="center"/>
              <w:rPr>
                <w:rFonts w:ascii="Aptos" w:hAnsi="Aptos" w:cs="Arial"/>
                <w:szCs w:val="21"/>
              </w:rPr>
            </w:pPr>
            <w:r w:rsidRPr="00B77793">
              <w:rPr>
                <w:rFonts w:ascii="Aptos" w:hAnsi="Aptos" w:cs="Arial"/>
                <w:szCs w:val="21"/>
              </w:rPr>
              <w:t>1200</w:t>
            </w:r>
          </w:p>
        </w:tc>
      </w:tr>
      <w:tr w:rsidR="00D76B8D" w:rsidRPr="00B77793" w14:paraId="73CFD077" w14:textId="77777777">
        <w:trPr>
          <w:trHeight w:val="312"/>
        </w:trPr>
        <w:tc>
          <w:tcPr>
            <w:tcW w:w="5104" w:type="dxa"/>
            <w:vAlign w:val="center"/>
          </w:tcPr>
          <w:p w14:paraId="3A1FE530" w14:textId="77777777" w:rsidR="00D76B8D" w:rsidRPr="00B77793" w:rsidRDefault="0008564A">
            <w:pPr>
              <w:jc w:val="left"/>
              <w:rPr>
                <w:rFonts w:ascii="Aptos" w:eastAsia="Calibri" w:hAnsi="Aptos" w:cs="Arial"/>
                <w:bCs/>
                <w:szCs w:val="21"/>
              </w:rPr>
            </w:pPr>
            <w:r w:rsidRPr="00B77793">
              <w:rPr>
                <w:rFonts w:ascii="Aptos" w:hAnsi="Aptos" w:cs="Arial"/>
                <w:szCs w:val="21"/>
              </w:rPr>
              <w:t>Max charging power (AC/DC)</w:t>
            </w:r>
          </w:p>
        </w:tc>
        <w:tc>
          <w:tcPr>
            <w:tcW w:w="3969" w:type="dxa"/>
            <w:vAlign w:val="center"/>
          </w:tcPr>
          <w:p w14:paraId="74A83395" w14:textId="77777777" w:rsidR="00D76B8D" w:rsidRPr="00B77793" w:rsidRDefault="0008564A">
            <w:pPr>
              <w:jc w:val="center"/>
              <w:rPr>
                <w:rFonts w:ascii="Aptos" w:eastAsia="Calibri" w:hAnsi="Aptos" w:cs="Arial"/>
                <w:bCs/>
                <w:szCs w:val="21"/>
              </w:rPr>
            </w:pPr>
            <w:r w:rsidRPr="00B77793">
              <w:rPr>
                <w:rFonts w:ascii="Aptos" w:hAnsi="Aptos" w:cs="Arial"/>
                <w:szCs w:val="21"/>
              </w:rPr>
              <w:t>11kW/55kW</w:t>
            </w:r>
          </w:p>
        </w:tc>
      </w:tr>
      <w:tr w:rsidR="00D76B8D" w:rsidRPr="00B77793" w14:paraId="616F5EBA" w14:textId="77777777">
        <w:trPr>
          <w:trHeight w:val="312"/>
        </w:trPr>
        <w:tc>
          <w:tcPr>
            <w:tcW w:w="5104" w:type="dxa"/>
            <w:vAlign w:val="center"/>
          </w:tcPr>
          <w:p w14:paraId="067D504F" w14:textId="77777777" w:rsidR="00D76B8D" w:rsidRPr="00B77793" w:rsidRDefault="0008564A">
            <w:pPr>
              <w:jc w:val="left"/>
              <w:rPr>
                <w:rFonts w:ascii="Aptos" w:hAnsi="Aptos" w:cs="Arial"/>
                <w:szCs w:val="21"/>
              </w:rPr>
            </w:pPr>
            <w:r w:rsidRPr="00B77793">
              <w:rPr>
                <w:rFonts w:ascii="Aptos" w:hAnsi="Aptos" w:cs="Arial"/>
                <w:szCs w:val="21"/>
              </w:rPr>
              <w:t>AC charging time (11kW 3-phase, 15%-100%)</w:t>
            </w:r>
          </w:p>
        </w:tc>
        <w:tc>
          <w:tcPr>
            <w:tcW w:w="3969" w:type="dxa"/>
            <w:vAlign w:val="center"/>
          </w:tcPr>
          <w:p w14:paraId="107E898B" w14:textId="77777777" w:rsidR="00D76B8D" w:rsidRPr="00B77793" w:rsidRDefault="0008564A">
            <w:pPr>
              <w:jc w:val="center"/>
              <w:rPr>
                <w:rFonts w:ascii="Aptos" w:eastAsia="Calibri" w:hAnsi="Aptos" w:cs="Arial"/>
                <w:bCs/>
                <w:szCs w:val="21"/>
              </w:rPr>
            </w:pPr>
            <w:r w:rsidRPr="00B77793">
              <w:rPr>
                <w:rFonts w:ascii="Aptos" w:eastAsia="Calibri" w:hAnsi="Aptos" w:cs="Arial"/>
                <w:bCs/>
                <w:szCs w:val="21"/>
              </w:rPr>
              <w:t>3.2hr</w:t>
            </w:r>
          </w:p>
        </w:tc>
      </w:tr>
      <w:tr w:rsidR="00D76B8D" w:rsidRPr="00B77793" w14:paraId="5C5D8485" w14:textId="77777777">
        <w:trPr>
          <w:trHeight w:val="312"/>
        </w:trPr>
        <w:tc>
          <w:tcPr>
            <w:tcW w:w="5104" w:type="dxa"/>
            <w:vAlign w:val="center"/>
          </w:tcPr>
          <w:p w14:paraId="0891FF7B" w14:textId="77777777" w:rsidR="00D76B8D" w:rsidRPr="00B77793" w:rsidRDefault="0008564A">
            <w:pPr>
              <w:jc w:val="left"/>
              <w:rPr>
                <w:rFonts w:ascii="Aptos" w:hAnsi="Aptos" w:cs="Arial"/>
                <w:szCs w:val="21"/>
              </w:rPr>
            </w:pPr>
            <w:r w:rsidRPr="00B77793">
              <w:rPr>
                <w:rFonts w:ascii="Aptos" w:hAnsi="Aptos" w:cs="Arial"/>
                <w:szCs w:val="21"/>
              </w:rPr>
              <w:t>DC charging time (30%-80%)</w:t>
            </w:r>
          </w:p>
        </w:tc>
        <w:tc>
          <w:tcPr>
            <w:tcW w:w="3969" w:type="dxa"/>
            <w:vAlign w:val="center"/>
          </w:tcPr>
          <w:p w14:paraId="6402D977" w14:textId="77777777" w:rsidR="00D76B8D" w:rsidRPr="00B77793" w:rsidRDefault="0008564A">
            <w:pPr>
              <w:jc w:val="center"/>
              <w:rPr>
                <w:rFonts w:ascii="Aptos" w:eastAsia="Calibri" w:hAnsi="Aptos" w:cs="Arial"/>
                <w:bCs/>
                <w:szCs w:val="21"/>
              </w:rPr>
            </w:pPr>
            <w:r w:rsidRPr="00B77793">
              <w:rPr>
                <w:rFonts w:ascii="Aptos" w:eastAsia="Calibri" w:hAnsi="Aptos" w:cs="Arial"/>
                <w:bCs/>
                <w:szCs w:val="21"/>
              </w:rPr>
              <w:t>21min</w:t>
            </w:r>
          </w:p>
        </w:tc>
      </w:tr>
      <w:tr w:rsidR="00D76B8D" w:rsidRPr="00B77793" w14:paraId="79CEC12A" w14:textId="77777777">
        <w:trPr>
          <w:trHeight w:val="312"/>
        </w:trPr>
        <w:tc>
          <w:tcPr>
            <w:tcW w:w="5104" w:type="dxa"/>
            <w:vAlign w:val="center"/>
          </w:tcPr>
          <w:p w14:paraId="0AB1B770" w14:textId="2AD65B62" w:rsidR="00D76B8D" w:rsidRPr="00B77793" w:rsidRDefault="0008564A">
            <w:pPr>
              <w:jc w:val="left"/>
              <w:rPr>
                <w:rFonts w:ascii="Aptos" w:eastAsia="Calibri" w:hAnsi="Aptos" w:cs="Arial"/>
                <w:bCs/>
                <w:szCs w:val="21"/>
              </w:rPr>
            </w:pPr>
            <w:r w:rsidRPr="00B77793">
              <w:rPr>
                <w:rFonts w:ascii="Aptos" w:hAnsi="Aptos" w:cs="Arial"/>
                <w:szCs w:val="21"/>
              </w:rPr>
              <w:t>V2L function (6kW)</w:t>
            </w:r>
          </w:p>
        </w:tc>
        <w:tc>
          <w:tcPr>
            <w:tcW w:w="3969" w:type="dxa"/>
            <w:vAlign w:val="center"/>
          </w:tcPr>
          <w:p w14:paraId="5ED70459" w14:textId="77777777" w:rsidR="00D76B8D" w:rsidRPr="00B77793" w:rsidRDefault="0008564A">
            <w:pPr>
              <w:jc w:val="center"/>
              <w:rPr>
                <w:rFonts w:ascii="Aptos" w:hAnsi="Aptos" w:cs="Arial"/>
                <w:szCs w:val="21"/>
              </w:rPr>
            </w:pPr>
            <w:r w:rsidRPr="00B77793">
              <w:rPr>
                <w:rFonts w:ascii="Aptos" w:hAnsi="Aptos" w:cs="Arial"/>
                <w:szCs w:val="21"/>
              </w:rPr>
              <w:t>Standard (</w:t>
            </w:r>
            <w:r w:rsidRPr="00B77793">
              <w:rPr>
                <w:rFonts w:ascii="Aptos" w:hAnsi="Aptos" w:cs="Arial"/>
                <w:szCs w:val="21"/>
                <w:lang w:val="en-US"/>
              </w:rPr>
              <w:t>2</w:t>
            </w:r>
            <w:r w:rsidRPr="00B77793">
              <w:rPr>
                <w:rFonts w:ascii="Aptos" w:hAnsi="Aptos" w:cs="Arial"/>
                <w:szCs w:val="21"/>
              </w:rPr>
              <w:t xml:space="preserve"> sockets)</w:t>
            </w:r>
          </w:p>
        </w:tc>
      </w:tr>
      <w:bookmarkEnd w:id="0"/>
    </w:tbl>
    <w:p w14:paraId="0BD56B9C" w14:textId="77777777" w:rsidR="00D76B8D" w:rsidRPr="00B77793" w:rsidRDefault="00D76B8D">
      <w:pPr>
        <w:widowControl/>
        <w:jc w:val="left"/>
        <w:rPr>
          <w:rFonts w:ascii="Aptos" w:hAnsi="Aptos" w:cstheme="majorHAnsi"/>
          <w:b/>
          <w:szCs w:val="21"/>
        </w:rPr>
      </w:pPr>
    </w:p>
    <w:p w14:paraId="041CEECE" w14:textId="77777777" w:rsidR="00D76B8D" w:rsidRPr="00B77793" w:rsidRDefault="00D76B8D">
      <w:pPr>
        <w:jc w:val="center"/>
        <w:rPr>
          <w:rFonts w:ascii="Aptos" w:eastAsia="SimSun" w:hAnsi="Aptos" w:cstheme="minorHAnsi"/>
          <w:sz w:val="16"/>
          <w:szCs w:val="16"/>
        </w:rPr>
      </w:pPr>
    </w:p>
    <w:p w14:paraId="6502084F" w14:textId="77777777" w:rsidR="00D76B8D" w:rsidRPr="00B77793" w:rsidRDefault="0008564A">
      <w:pPr>
        <w:jc w:val="center"/>
        <w:rPr>
          <w:rFonts w:ascii="Aptos" w:eastAsia="SimSun" w:hAnsi="Aptos" w:cstheme="minorHAnsi"/>
          <w:sz w:val="16"/>
          <w:szCs w:val="16"/>
        </w:rPr>
      </w:pPr>
      <w:r w:rsidRPr="00B77793">
        <w:rPr>
          <w:rFonts w:ascii="Aptos" w:eastAsia="SimSun" w:hAnsi="Aptos" w:cstheme="minorHAnsi"/>
          <w:sz w:val="16"/>
          <w:szCs w:val="16"/>
        </w:rPr>
        <w:lastRenderedPageBreak/>
        <w:t>####</w:t>
      </w:r>
    </w:p>
    <w:p w14:paraId="1A05B6BD" w14:textId="77777777" w:rsidR="00D76B8D" w:rsidRPr="00B77793" w:rsidRDefault="00D76B8D">
      <w:pPr>
        <w:ind w:right="26"/>
        <w:contextualSpacing/>
        <w:rPr>
          <w:rFonts w:ascii="Aptos" w:eastAsia="Microsoft YaHei" w:hAnsi="Aptos" w:cstheme="minorHAnsi"/>
          <w:b/>
          <w:sz w:val="16"/>
          <w:szCs w:val="16"/>
          <w:u w:val="single"/>
        </w:rPr>
      </w:pPr>
    </w:p>
    <w:p w14:paraId="684023AF" w14:textId="77777777" w:rsidR="00D76B8D" w:rsidRPr="00B77793" w:rsidRDefault="0008564A">
      <w:pPr>
        <w:ind w:right="26"/>
        <w:contextualSpacing/>
        <w:rPr>
          <w:rFonts w:ascii="Aptos" w:eastAsia="Microsoft YaHei" w:hAnsi="Aptos" w:cstheme="minorHAnsi"/>
          <w:b/>
          <w:sz w:val="16"/>
          <w:szCs w:val="16"/>
          <w:u w:val="single"/>
        </w:rPr>
      </w:pPr>
      <w:r w:rsidRPr="00B77793">
        <w:rPr>
          <w:rFonts w:ascii="Aptos" w:eastAsia="Microsoft YaHei" w:hAnsi="Aptos" w:cstheme="minorHAnsi"/>
          <w:b/>
          <w:sz w:val="16"/>
          <w:szCs w:val="16"/>
          <w:u w:val="single"/>
        </w:rPr>
        <w:t>About BYD</w:t>
      </w:r>
    </w:p>
    <w:p w14:paraId="7FA5E529" w14:textId="77777777" w:rsidR="00D76B8D" w:rsidRPr="00B77793" w:rsidRDefault="0008564A">
      <w:pPr>
        <w:ind w:right="26"/>
        <w:contextualSpacing/>
        <w:rPr>
          <w:rFonts w:ascii="Aptos" w:eastAsia="Microsoft YaHei" w:hAnsi="Aptos" w:cstheme="minorHAnsi"/>
          <w:sz w:val="16"/>
          <w:szCs w:val="16"/>
        </w:rPr>
      </w:pPr>
      <w:r w:rsidRPr="00B77793">
        <w:rPr>
          <w:rFonts w:ascii="Aptos" w:eastAsia="Microsoft YaHei" w:hAnsi="Aptos" w:cstheme="minorHAnsi"/>
          <w:sz w:val="16"/>
          <w:szCs w:val="16"/>
        </w:rPr>
        <w:t>BYD is a multinational high-tech company devoted to leveraging technological innovations for a better life. Founded in 199</w:t>
      </w:r>
      <w:r w:rsidRPr="00B77793">
        <w:rPr>
          <w:rFonts w:ascii="Aptos" w:eastAsia="Microsoft YaHei" w:hAnsi="Aptos" w:cstheme="minorHAnsi"/>
          <w:sz w:val="16"/>
          <w:szCs w:val="16"/>
          <w:lang w:val="en-US"/>
        </w:rPr>
        <w:t>4</w:t>
      </w:r>
      <w:r w:rsidRPr="00B77793">
        <w:rPr>
          <w:rFonts w:ascii="Aptos" w:eastAsia="Microsoft YaHei" w:hAnsi="Aptos" w:cstheme="minorHAnsi"/>
          <w:sz w:val="16"/>
          <w:szCs w:val="16"/>
        </w:rPr>
        <w:t xml:space="preserve"> as a rechargeable battery maker, BYD now boasts a diverse business scope covering automobiles, rail transit, new energy, and electronics, with over 30 industrial parks in China, the United States, Canada, Japan, Brazil, Hungary, and India. From power acquisition and storage to its applications, BYD is dedicated to providing zero-emission energy solutions that reduce global reliance on fossil fuels. Its new energy vehicle footprint now covers 6 continents, </w:t>
      </w:r>
      <w:r w:rsidRPr="00B77793">
        <w:rPr>
          <w:rFonts w:ascii="Aptos" w:eastAsia="Microsoft YaHei" w:hAnsi="Aptos" w:cstheme="minorHAnsi"/>
          <w:sz w:val="16"/>
          <w:szCs w:val="16"/>
          <w:lang w:val="en-US"/>
        </w:rPr>
        <w:t>over 100</w:t>
      </w:r>
      <w:r w:rsidRPr="00B77793">
        <w:rPr>
          <w:rFonts w:ascii="Aptos" w:eastAsia="Microsoft YaHei" w:hAnsi="Aptos" w:cstheme="minorHAnsi"/>
          <w:sz w:val="16"/>
          <w:szCs w:val="16"/>
        </w:rPr>
        <w:t xml:space="preserve"> countries and regions, and more than 400 cities. Listed in both Hong Kong and Shenzhen Stock Exchanges, the company is known to be a Fortune Global 500 enterprise that furnishes innovations in pursuit of a greener world. For more information, please visit </w:t>
      </w:r>
      <w:hyperlink r:id="rId9" w:history="1">
        <w:r w:rsidRPr="00B77793">
          <w:rPr>
            <w:rFonts w:ascii="Aptos" w:eastAsia="Microsoft YaHei" w:hAnsi="Aptos" w:cstheme="minorHAnsi"/>
            <w:sz w:val="16"/>
            <w:szCs w:val="16"/>
          </w:rPr>
          <w:t>www.bydglobal.com.</w:t>
        </w:r>
      </w:hyperlink>
    </w:p>
    <w:p w14:paraId="1A554803" w14:textId="77777777" w:rsidR="00D76B8D" w:rsidRPr="00B77793" w:rsidRDefault="00D76B8D">
      <w:pPr>
        <w:ind w:right="26"/>
        <w:contextualSpacing/>
        <w:rPr>
          <w:rFonts w:ascii="Aptos" w:eastAsia="Microsoft YaHei" w:hAnsi="Aptos" w:cstheme="minorHAnsi"/>
          <w:sz w:val="16"/>
          <w:szCs w:val="16"/>
        </w:rPr>
      </w:pPr>
    </w:p>
    <w:p w14:paraId="54B86724" w14:textId="77777777" w:rsidR="00D76B8D" w:rsidRPr="00B77793" w:rsidRDefault="0008564A">
      <w:pPr>
        <w:ind w:right="26"/>
        <w:contextualSpacing/>
        <w:rPr>
          <w:rFonts w:ascii="Aptos" w:eastAsia="Microsoft YaHei" w:hAnsi="Aptos" w:cstheme="minorHAnsi"/>
          <w:b/>
          <w:sz w:val="16"/>
          <w:szCs w:val="16"/>
          <w:u w:val="single"/>
        </w:rPr>
      </w:pPr>
      <w:r w:rsidRPr="00B77793">
        <w:rPr>
          <w:rFonts w:ascii="Aptos" w:eastAsia="Microsoft YaHei" w:hAnsi="Aptos" w:cstheme="minorHAnsi"/>
          <w:b/>
          <w:sz w:val="16"/>
          <w:szCs w:val="16"/>
          <w:u w:val="single"/>
        </w:rPr>
        <w:t>About BYD Auto</w:t>
      </w:r>
    </w:p>
    <w:p w14:paraId="4159B7EE" w14:textId="77777777" w:rsidR="00D76B8D" w:rsidRPr="00B77793" w:rsidRDefault="0008564A">
      <w:pPr>
        <w:ind w:right="26"/>
        <w:contextualSpacing/>
        <w:rPr>
          <w:rFonts w:ascii="Aptos" w:eastAsia="Microsoft YaHei" w:hAnsi="Aptos" w:cstheme="minorHAnsi"/>
          <w:sz w:val="16"/>
          <w:szCs w:val="16"/>
        </w:rPr>
      </w:pPr>
      <w:r w:rsidRPr="00B77793">
        <w:rPr>
          <w:rFonts w:ascii="Aptos" w:eastAsia="Microsoft YaHei" w:hAnsi="Aptos" w:cstheme="minorHAnsi"/>
          <w:sz w:val="16"/>
          <w:szCs w:val="16"/>
        </w:rPr>
        <w:t xml:space="preserve">Founded in 2003, BYD Auto is the automotive subsidiary of BYD, a multinational high-tech company devoted to leveraging technological innovations for a better life. Aiming to accelerate the green transition of the global transportation sector, BYD Auto focuses on developing pure electric and plug-in hybrid vehicles. The company has mastered the core technologies of the entire industrial chain of new energy vehicles, such as batteries, electric motors, electronic controllers, and automotive-grade semiconductors. It has witnessed in recent years significant technological advancements, including the Blade Battery, the DM-i and DM-p hybrid technology, the e-Platform 3.0, the CTB and </w:t>
      </w:r>
      <w:proofErr w:type="spellStart"/>
      <w:r w:rsidRPr="00B77793">
        <w:rPr>
          <w:rFonts w:ascii="Aptos" w:eastAsia="Microsoft YaHei" w:hAnsi="Aptos" w:cstheme="minorHAnsi"/>
          <w:sz w:val="16"/>
          <w:szCs w:val="16"/>
        </w:rPr>
        <w:t>iTAC</w:t>
      </w:r>
      <w:proofErr w:type="spellEnd"/>
      <w:r w:rsidRPr="00B77793">
        <w:rPr>
          <w:rFonts w:ascii="Aptos" w:eastAsia="Microsoft YaHei" w:hAnsi="Aptos" w:cstheme="minorHAnsi"/>
          <w:sz w:val="16"/>
          <w:szCs w:val="16"/>
        </w:rPr>
        <w:t xml:space="preserve"> technologies, the </w:t>
      </w:r>
      <w:proofErr w:type="spellStart"/>
      <w:r w:rsidRPr="00B77793">
        <w:rPr>
          <w:rFonts w:ascii="Aptos" w:eastAsia="Microsoft YaHei" w:hAnsi="Aptos" w:cstheme="minorHAnsi"/>
          <w:sz w:val="16"/>
          <w:szCs w:val="16"/>
        </w:rPr>
        <w:t>DiSus</w:t>
      </w:r>
      <w:proofErr w:type="spellEnd"/>
      <w:r w:rsidRPr="00B77793">
        <w:rPr>
          <w:rFonts w:ascii="Aptos" w:eastAsia="Microsoft YaHei" w:hAnsi="Aptos" w:cstheme="minorHAnsi"/>
          <w:sz w:val="16"/>
          <w:szCs w:val="16"/>
        </w:rPr>
        <w:t xml:space="preserve"> Intelligent Body Control System, the XUANJI Architecture, and the Super e-Platform. The company is the world’s first carmaker to stop the production of fossil-fuelled vehicles on EV shift and has remained top of new energy passenger vehicle sales in China for 12 years in a row. </w:t>
      </w:r>
    </w:p>
    <w:p w14:paraId="29F1F5DC" w14:textId="77777777" w:rsidR="00D76B8D" w:rsidRPr="00B77793" w:rsidRDefault="00D76B8D">
      <w:pPr>
        <w:ind w:right="26"/>
        <w:contextualSpacing/>
        <w:rPr>
          <w:rFonts w:ascii="Aptos" w:eastAsia="Microsoft YaHei" w:hAnsi="Aptos" w:cstheme="minorHAnsi"/>
          <w:sz w:val="16"/>
          <w:szCs w:val="16"/>
        </w:rPr>
      </w:pPr>
    </w:p>
    <w:p w14:paraId="4271CEF1" w14:textId="77777777" w:rsidR="00D76B8D" w:rsidRPr="00B77793" w:rsidRDefault="0008564A">
      <w:pPr>
        <w:ind w:right="26"/>
        <w:contextualSpacing/>
        <w:rPr>
          <w:rFonts w:ascii="Aptos" w:eastAsia="Microsoft YaHei" w:hAnsi="Aptos" w:cstheme="minorHAnsi"/>
          <w:b/>
          <w:sz w:val="16"/>
          <w:szCs w:val="16"/>
          <w:u w:val="single"/>
        </w:rPr>
      </w:pPr>
      <w:r w:rsidRPr="00B77793">
        <w:rPr>
          <w:rFonts w:ascii="Aptos" w:eastAsia="Microsoft YaHei" w:hAnsi="Aptos" w:cstheme="minorHAnsi"/>
          <w:b/>
          <w:sz w:val="16"/>
          <w:szCs w:val="16"/>
          <w:u w:val="single"/>
        </w:rPr>
        <w:t>About BYD Europe</w:t>
      </w:r>
    </w:p>
    <w:p w14:paraId="231CBB1C" w14:textId="77777777" w:rsidR="00D76B8D" w:rsidRPr="00B77793" w:rsidRDefault="0008564A">
      <w:pPr>
        <w:ind w:right="26"/>
        <w:contextualSpacing/>
        <w:rPr>
          <w:rFonts w:ascii="Aptos" w:eastAsia="Microsoft YaHei" w:hAnsi="Aptos" w:cstheme="minorHAnsi"/>
          <w:sz w:val="16"/>
          <w:szCs w:val="16"/>
        </w:rPr>
      </w:pPr>
      <w:r w:rsidRPr="00B77793">
        <w:rPr>
          <w:rFonts w:ascii="Aptos" w:eastAsia="Microsoft YaHei" w:hAnsi="Aptos" w:cstheme="minorHAnsi"/>
          <w:sz w:val="16"/>
          <w:szCs w:val="16"/>
        </w:rPr>
        <w:t xml:space="preserve">BYD Europe is headquartered in Hungary and is the first overseas branch of BYD Group, with a commitment to evolving the international brand BYD Auto to deliver safe and efficient sustainable solutions in new energy vehicles through world-leading technological innovations. </w:t>
      </w:r>
    </w:p>
    <w:p w14:paraId="2042E68F" w14:textId="77777777" w:rsidR="00D76B8D" w:rsidRPr="00B77793" w:rsidRDefault="00D76B8D">
      <w:pPr>
        <w:ind w:right="26"/>
        <w:contextualSpacing/>
        <w:rPr>
          <w:rFonts w:ascii="Aptos" w:eastAsia="Microsoft YaHei" w:hAnsi="Aptos" w:cstheme="minorHAnsi"/>
          <w:sz w:val="16"/>
          <w:szCs w:val="16"/>
        </w:rPr>
      </w:pPr>
    </w:p>
    <w:p w14:paraId="4193B711" w14:textId="77777777" w:rsidR="00D76B8D" w:rsidRPr="00B77793" w:rsidRDefault="0008564A">
      <w:pPr>
        <w:ind w:right="26"/>
        <w:contextualSpacing/>
        <w:rPr>
          <w:rFonts w:ascii="Aptos" w:eastAsia="Microsoft YaHei" w:hAnsi="Aptos" w:cstheme="minorHAnsi"/>
          <w:sz w:val="16"/>
          <w:szCs w:val="16"/>
        </w:rPr>
      </w:pPr>
      <w:r w:rsidRPr="00B77793">
        <w:rPr>
          <w:rFonts w:ascii="Aptos" w:eastAsia="Microsoft YaHei" w:hAnsi="Aptos" w:cstheme="minorHAnsi"/>
          <w:sz w:val="16"/>
          <w:szCs w:val="16"/>
        </w:rPr>
        <w:t xml:space="preserve">For more information, please visit www.byd.com. </w:t>
      </w:r>
    </w:p>
    <w:p w14:paraId="5AE2ED14" w14:textId="77777777" w:rsidR="00D76B8D" w:rsidRPr="00B77793" w:rsidRDefault="00D76B8D" w:rsidP="00A37991">
      <w:pPr>
        <w:snapToGrid w:val="0"/>
        <w:ind w:right="26"/>
        <w:rPr>
          <w:rFonts w:ascii="Aptos" w:eastAsia="Microsoft YaHei" w:hAnsi="Aptos" w:cstheme="minorHAnsi"/>
          <w:sz w:val="16"/>
          <w:szCs w:val="16"/>
        </w:rPr>
      </w:pPr>
    </w:p>
    <w:p w14:paraId="687BDBF4" w14:textId="77777777" w:rsidR="00A37991" w:rsidRDefault="00A37991" w:rsidP="00A37991">
      <w:pPr>
        <w:snapToGrid w:val="0"/>
        <w:rPr>
          <w:color w:val="000000" w:themeColor="text1"/>
          <w:sz w:val="16"/>
          <w:szCs w:val="16"/>
          <w:lang w:val="en-US"/>
        </w:rPr>
      </w:pPr>
      <w:r w:rsidRPr="66C931B0">
        <w:rPr>
          <w:color w:val="000000" w:themeColor="text1"/>
          <w:sz w:val="16"/>
          <w:szCs w:val="16"/>
        </w:rPr>
        <w:t>Contacts:</w:t>
      </w:r>
    </w:p>
    <w:p w14:paraId="72B2198C" w14:textId="77777777" w:rsidR="00A37991" w:rsidRDefault="00A37991" w:rsidP="00A37991">
      <w:pPr>
        <w:snapToGrid w:val="0"/>
        <w:rPr>
          <w:color w:val="000000" w:themeColor="text1"/>
          <w:sz w:val="16"/>
          <w:szCs w:val="16"/>
          <w:lang w:val="en-US"/>
        </w:rPr>
      </w:pPr>
      <w:r w:rsidRPr="66C931B0">
        <w:rPr>
          <w:b/>
          <w:bCs/>
          <w:color w:val="000000" w:themeColor="text1"/>
          <w:sz w:val="16"/>
          <w:szCs w:val="16"/>
        </w:rPr>
        <w:t>Mike Gale</w:t>
      </w:r>
    </w:p>
    <w:p w14:paraId="358AFE01" w14:textId="77777777" w:rsidR="00A37991" w:rsidRDefault="00A37991" w:rsidP="00A37991">
      <w:pPr>
        <w:snapToGrid w:val="0"/>
        <w:rPr>
          <w:color w:val="000000" w:themeColor="text1"/>
          <w:sz w:val="16"/>
          <w:szCs w:val="16"/>
          <w:lang w:val="en-US"/>
        </w:rPr>
      </w:pPr>
      <w:r w:rsidRPr="28E2EC1A">
        <w:rPr>
          <w:b/>
          <w:bCs/>
          <w:color w:val="000000" w:themeColor="text1"/>
          <w:sz w:val="16"/>
          <w:szCs w:val="16"/>
        </w:rPr>
        <w:t>Head of PR, BYD and DENZA UK</w:t>
      </w:r>
    </w:p>
    <w:p w14:paraId="303F46A7" w14:textId="77777777" w:rsidR="00A37991" w:rsidRDefault="00A37991" w:rsidP="00A37991">
      <w:pPr>
        <w:snapToGrid w:val="0"/>
        <w:rPr>
          <w:color w:val="000000" w:themeColor="text1"/>
          <w:sz w:val="16"/>
          <w:szCs w:val="16"/>
          <w:lang w:val="en-US"/>
        </w:rPr>
      </w:pPr>
      <w:r w:rsidRPr="66C931B0">
        <w:rPr>
          <w:color w:val="000000" w:themeColor="text1"/>
          <w:sz w:val="16"/>
          <w:szCs w:val="16"/>
        </w:rPr>
        <w:t xml:space="preserve">E: </w:t>
      </w:r>
      <w:hyperlink r:id="rId10">
        <w:r w:rsidRPr="66C931B0">
          <w:rPr>
            <w:rStyle w:val="Hyperlink"/>
            <w:sz w:val="16"/>
            <w:szCs w:val="16"/>
          </w:rPr>
          <w:t>michael.gale@byd.com</w:t>
        </w:r>
      </w:hyperlink>
    </w:p>
    <w:p w14:paraId="068649CA" w14:textId="77777777" w:rsidR="00A37991" w:rsidRDefault="00A37991" w:rsidP="00A37991">
      <w:pPr>
        <w:snapToGrid w:val="0"/>
        <w:rPr>
          <w:color w:val="000000" w:themeColor="text1"/>
          <w:sz w:val="16"/>
          <w:szCs w:val="16"/>
          <w:lang w:val="en-US"/>
        </w:rPr>
      </w:pPr>
      <w:r w:rsidRPr="66C931B0">
        <w:rPr>
          <w:color w:val="000000" w:themeColor="text1"/>
          <w:sz w:val="16"/>
          <w:szCs w:val="16"/>
        </w:rPr>
        <w:t>M: +44 7908 905678</w:t>
      </w:r>
    </w:p>
    <w:p w14:paraId="68C98B0B" w14:textId="77777777" w:rsidR="00A37991" w:rsidRDefault="00A37991" w:rsidP="00A37991">
      <w:pPr>
        <w:snapToGrid w:val="0"/>
        <w:rPr>
          <w:color w:val="000000" w:themeColor="text1"/>
          <w:sz w:val="16"/>
          <w:szCs w:val="16"/>
          <w:lang w:val="en-US"/>
        </w:rPr>
      </w:pPr>
    </w:p>
    <w:p w14:paraId="16E81BD6" w14:textId="77777777" w:rsidR="00A37991" w:rsidRDefault="00A37991" w:rsidP="00A37991">
      <w:pPr>
        <w:snapToGrid w:val="0"/>
        <w:rPr>
          <w:color w:val="000000" w:themeColor="text1"/>
          <w:sz w:val="16"/>
          <w:szCs w:val="16"/>
          <w:lang w:val="en-US"/>
        </w:rPr>
      </w:pPr>
      <w:r w:rsidRPr="66C931B0">
        <w:rPr>
          <w:b/>
          <w:bCs/>
          <w:color w:val="000000" w:themeColor="text1"/>
          <w:sz w:val="16"/>
          <w:szCs w:val="16"/>
        </w:rPr>
        <w:t>Rachel Goodwin</w:t>
      </w:r>
    </w:p>
    <w:p w14:paraId="6180975D" w14:textId="77777777" w:rsidR="00A37991" w:rsidRDefault="00A37991" w:rsidP="00A37991">
      <w:pPr>
        <w:snapToGrid w:val="0"/>
        <w:rPr>
          <w:color w:val="000000" w:themeColor="text1"/>
          <w:sz w:val="16"/>
          <w:szCs w:val="16"/>
          <w:lang w:val="en-US"/>
        </w:rPr>
      </w:pPr>
      <w:r w:rsidRPr="28E2EC1A">
        <w:rPr>
          <w:b/>
          <w:bCs/>
          <w:color w:val="000000" w:themeColor="text1"/>
          <w:sz w:val="16"/>
          <w:szCs w:val="16"/>
        </w:rPr>
        <w:t>PR Manager, BYD and DENZA UK</w:t>
      </w:r>
    </w:p>
    <w:p w14:paraId="1D3BB496" w14:textId="77777777" w:rsidR="00A37991" w:rsidRDefault="00A37991" w:rsidP="00A37991">
      <w:pPr>
        <w:snapToGrid w:val="0"/>
        <w:rPr>
          <w:color w:val="000000" w:themeColor="text1"/>
          <w:sz w:val="16"/>
          <w:szCs w:val="16"/>
          <w:lang w:val="en-US"/>
        </w:rPr>
      </w:pPr>
      <w:r w:rsidRPr="66C931B0">
        <w:rPr>
          <w:color w:val="000000" w:themeColor="text1"/>
          <w:sz w:val="16"/>
          <w:szCs w:val="16"/>
        </w:rPr>
        <w:t xml:space="preserve">E: </w:t>
      </w:r>
      <w:hyperlink r:id="rId11">
        <w:r w:rsidRPr="66C931B0">
          <w:rPr>
            <w:rStyle w:val="Hyperlink"/>
            <w:sz w:val="16"/>
            <w:szCs w:val="16"/>
          </w:rPr>
          <w:t>rachel.goodwin@byd.com</w:t>
        </w:r>
      </w:hyperlink>
    </w:p>
    <w:p w14:paraId="168BA441" w14:textId="77777777" w:rsidR="00A37991" w:rsidRDefault="00A37991" w:rsidP="00A37991">
      <w:pPr>
        <w:snapToGrid w:val="0"/>
        <w:ind w:right="26"/>
        <w:rPr>
          <w:color w:val="000000" w:themeColor="text1"/>
          <w:sz w:val="16"/>
          <w:szCs w:val="16"/>
          <w:lang w:val="en-US"/>
        </w:rPr>
      </w:pPr>
      <w:r w:rsidRPr="66C931B0">
        <w:rPr>
          <w:color w:val="000000" w:themeColor="text1"/>
          <w:sz w:val="16"/>
          <w:szCs w:val="16"/>
        </w:rPr>
        <w:t>M: +44 7399 678373</w:t>
      </w:r>
    </w:p>
    <w:p w14:paraId="06290937" w14:textId="77777777" w:rsidR="00A37991" w:rsidRDefault="00A37991" w:rsidP="00A37991">
      <w:pPr>
        <w:snapToGrid w:val="0"/>
        <w:rPr>
          <w:color w:val="000000" w:themeColor="text1"/>
          <w:sz w:val="16"/>
          <w:szCs w:val="16"/>
          <w:lang w:val="en-US"/>
        </w:rPr>
      </w:pPr>
    </w:p>
    <w:p w14:paraId="6F532DE9" w14:textId="77777777" w:rsidR="00A37991" w:rsidRDefault="00A37991" w:rsidP="00A37991">
      <w:pPr>
        <w:snapToGrid w:val="0"/>
        <w:rPr>
          <w:color w:val="000000" w:themeColor="text1"/>
          <w:sz w:val="16"/>
          <w:szCs w:val="16"/>
          <w:lang w:val="en-US"/>
        </w:rPr>
      </w:pPr>
      <w:r w:rsidRPr="66C931B0">
        <w:rPr>
          <w:b/>
          <w:bCs/>
          <w:color w:val="000000" w:themeColor="text1"/>
          <w:sz w:val="16"/>
          <w:szCs w:val="16"/>
        </w:rPr>
        <w:t>Alex Ingram</w:t>
      </w:r>
    </w:p>
    <w:p w14:paraId="651546EB" w14:textId="77777777" w:rsidR="00A37991" w:rsidRDefault="00A37991" w:rsidP="00A37991">
      <w:pPr>
        <w:snapToGrid w:val="0"/>
        <w:rPr>
          <w:color w:val="000000" w:themeColor="text1"/>
          <w:sz w:val="16"/>
          <w:szCs w:val="16"/>
          <w:lang w:val="en-US"/>
        </w:rPr>
      </w:pPr>
      <w:r w:rsidRPr="28E2EC1A">
        <w:rPr>
          <w:b/>
          <w:bCs/>
          <w:color w:val="000000" w:themeColor="text1"/>
          <w:sz w:val="16"/>
          <w:szCs w:val="16"/>
        </w:rPr>
        <w:t>Press Officer, BYD and DENZA UK</w:t>
      </w:r>
    </w:p>
    <w:p w14:paraId="7C4E8833" w14:textId="77777777" w:rsidR="00A37991" w:rsidRDefault="00A37991" w:rsidP="00A37991">
      <w:pPr>
        <w:snapToGrid w:val="0"/>
        <w:rPr>
          <w:color w:val="000000" w:themeColor="text1"/>
          <w:sz w:val="16"/>
          <w:szCs w:val="16"/>
          <w:lang w:val="en-US"/>
        </w:rPr>
      </w:pPr>
      <w:r w:rsidRPr="66C931B0">
        <w:rPr>
          <w:color w:val="000000" w:themeColor="text1"/>
          <w:sz w:val="16"/>
          <w:szCs w:val="16"/>
        </w:rPr>
        <w:t xml:space="preserve">E: </w:t>
      </w:r>
      <w:hyperlink r:id="rId12">
        <w:r w:rsidRPr="66C931B0">
          <w:rPr>
            <w:rStyle w:val="Hyperlink"/>
            <w:sz w:val="16"/>
            <w:szCs w:val="16"/>
          </w:rPr>
          <w:t>alex.ingram@byd.com</w:t>
        </w:r>
      </w:hyperlink>
    </w:p>
    <w:p w14:paraId="15B13154" w14:textId="2E94BD2D" w:rsidR="00D76B8D" w:rsidRPr="00A37991" w:rsidRDefault="00A37991" w:rsidP="00A37991">
      <w:pPr>
        <w:snapToGrid w:val="0"/>
        <w:ind w:right="26"/>
        <w:rPr>
          <w:color w:val="000000" w:themeColor="text1"/>
          <w:sz w:val="16"/>
          <w:szCs w:val="16"/>
          <w:lang w:val="en-US"/>
        </w:rPr>
      </w:pPr>
      <w:r w:rsidRPr="66C931B0">
        <w:rPr>
          <w:color w:val="000000" w:themeColor="text1"/>
          <w:sz w:val="16"/>
          <w:szCs w:val="16"/>
        </w:rPr>
        <w:t>M: +44 7539 534571</w:t>
      </w:r>
    </w:p>
    <w:sectPr w:rsidR="00D76B8D" w:rsidRPr="00A37991">
      <w:headerReference w:type="default" r:id="rId13"/>
      <w:footerReference w:type="default" r:id="rId14"/>
      <w:pgSz w:w="11906" w:h="16838"/>
      <w:pgMar w:top="1890" w:right="1800" w:bottom="1440" w:left="1800" w:header="851" w:footer="102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44BED" w14:textId="77777777" w:rsidR="0077354A" w:rsidRDefault="0077354A">
      <w:r>
        <w:separator/>
      </w:r>
    </w:p>
  </w:endnote>
  <w:endnote w:type="continuationSeparator" w:id="0">
    <w:p w14:paraId="4934D657" w14:textId="77777777" w:rsidR="0077354A" w:rsidRDefault="00773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5096" w14:textId="77777777" w:rsidR="00D76B8D" w:rsidRDefault="0008564A">
    <w:pPr>
      <w:tabs>
        <w:tab w:val="center" w:pos="4153"/>
        <w:tab w:val="right" w:pos="8306"/>
      </w:tabs>
      <w:wordWrap w:val="0"/>
      <w:snapToGrid w:val="0"/>
      <w:jc w:val="right"/>
      <w:rPr>
        <w:rFonts w:ascii="Arial" w:eastAsia="SimSun" w:hAnsi="Arial" w:cs="Arial"/>
        <w:kern w:val="0"/>
        <w:sz w:val="18"/>
        <w:szCs w:val="18"/>
      </w:rPr>
    </w:pPr>
    <w:r>
      <w:rPr>
        <w:rFonts w:ascii="Arial" w:eastAsia="SimSun" w:hAnsi="Arial" w:cs="Arial"/>
        <w:kern w:val="0"/>
        <w:sz w:val="18"/>
        <w:szCs w:val="18"/>
      </w:rPr>
      <w:t xml:space="preserve">                                                 </w:t>
    </w:r>
  </w:p>
  <w:p w14:paraId="7A735BF6" w14:textId="77777777" w:rsidR="00A37991" w:rsidRDefault="00A37991" w:rsidP="00A37991">
    <w:pPr>
      <w:jc w:val="center"/>
      <w:rPr>
        <w:rFonts w:ascii="Arial" w:eastAsia="Arial" w:hAnsi="Arial" w:cs="Arial"/>
        <w:color w:val="A6A6A6" w:themeColor="background1" w:themeShade="A6"/>
        <w:sz w:val="20"/>
        <w:szCs w:val="20"/>
      </w:rPr>
    </w:pPr>
    <w:r w:rsidRPr="66C931B0">
      <w:rPr>
        <w:rFonts w:ascii="Arial" w:eastAsia="Arial" w:hAnsi="Arial" w:cs="Arial"/>
        <w:b/>
        <w:bCs/>
        <w:color w:val="A6A6A6" w:themeColor="background1" w:themeShade="A6"/>
        <w:sz w:val="20"/>
        <w:szCs w:val="20"/>
      </w:rPr>
      <w:t>BYD (U.K.) Co., LTD</w:t>
    </w:r>
  </w:p>
  <w:p w14:paraId="473F92D9" w14:textId="1D9AC144" w:rsidR="00D76B8D" w:rsidRDefault="00A37991" w:rsidP="00A37991">
    <w:pPr>
      <w:tabs>
        <w:tab w:val="center" w:pos="4153"/>
        <w:tab w:val="right" w:pos="8306"/>
      </w:tabs>
      <w:snapToGrid w:val="0"/>
      <w:jc w:val="center"/>
      <w:rPr>
        <w:rFonts w:ascii="Calibri" w:eastAsia="SimSun" w:hAnsi="Calibri" w:cs="Times New Roman"/>
        <w:kern w:val="0"/>
        <w:sz w:val="18"/>
        <w:szCs w:val="18"/>
      </w:rPr>
    </w:pPr>
    <w:r w:rsidRPr="66C931B0">
      <w:rPr>
        <w:rFonts w:ascii="Arial" w:eastAsia="Arial" w:hAnsi="Arial" w:cs="Arial"/>
        <w:color w:val="A6A6A6" w:themeColor="background1" w:themeShade="A6"/>
        <w:sz w:val="20"/>
        <w:szCs w:val="20"/>
      </w:rPr>
      <w:t>Building 5, Arc Uxbridge, Sanderson Road, Uxbridge, England, UB8 1DH</w:t>
    </w:r>
  </w:p>
  <w:p w14:paraId="6CF157E2" w14:textId="77777777" w:rsidR="00D76B8D" w:rsidRDefault="00D76B8D">
    <w:pPr>
      <w:pStyle w:val="Footer"/>
    </w:pPr>
  </w:p>
  <w:p w14:paraId="01C57D21" w14:textId="77777777" w:rsidR="00D76B8D" w:rsidRDefault="00D76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18AB5" w14:textId="77777777" w:rsidR="0077354A" w:rsidRDefault="0077354A">
      <w:r>
        <w:separator/>
      </w:r>
    </w:p>
  </w:footnote>
  <w:footnote w:type="continuationSeparator" w:id="0">
    <w:p w14:paraId="13ECCB46" w14:textId="77777777" w:rsidR="0077354A" w:rsidRDefault="00773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DEC7" w14:textId="77777777" w:rsidR="00D76B8D" w:rsidRDefault="0008564A">
    <w:pPr>
      <w:pStyle w:val="Header"/>
      <w:pBdr>
        <w:bottom w:val="single" w:sz="6" w:space="31" w:color="auto"/>
      </w:pBdr>
    </w:pPr>
    <w:r>
      <w:rPr>
        <w:rFonts w:ascii="DengXian" w:eastAsia="DengXian" w:hAnsi="DengXian" w:cs="DengXian"/>
        <w:noProof/>
        <w:color w:val="000000"/>
        <w:lang w:val="en-US"/>
      </w:rPr>
      <w:drawing>
        <wp:inline distT="0" distB="0" distL="0" distR="0" wp14:anchorId="714B9B77" wp14:editId="7C98197D">
          <wp:extent cx="1829435" cy="351790"/>
          <wp:effectExtent l="0" t="0" r="0" b="0"/>
          <wp:docPr id="4" name="image1.png" descr="C:\Users\vera.liu\AppData\Local\Temp\WeChat Files\0e3256a960d992f1c80a54ae1709185.png"/>
          <wp:cNvGraphicFramePr/>
          <a:graphic xmlns:a="http://schemas.openxmlformats.org/drawingml/2006/main">
            <a:graphicData uri="http://schemas.openxmlformats.org/drawingml/2006/picture">
              <pic:pic xmlns:pic="http://schemas.openxmlformats.org/drawingml/2006/picture">
                <pic:nvPicPr>
                  <pic:cNvPr id="4" name="image1.png" descr="C:\Users\vera.liu\AppData\Local\Temp\WeChat Files\0e3256a960d992f1c80a54ae1709185.png"/>
                  <pic:cNvPicPr preferRelativeResize="0"/>
                </pic:nvPicPr>
                <pic:blipFill>
                  <a:blip r:embed="rId1"/>
                  <a:srcRect/>
                  <a:stretch>
                    <a:fillRect/>
                  </a:stretch>
                </pic:blipFill>
                <pic:spPr>
                  <a:xfrm>
                    <a:off x="0" y="0"/>
                    <a:ext cx="1829652" cy="3521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82B59"/>
    <w:multiLevelType w:val="multilevel"/>
    <w:tmpl w:val="77A82B5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286130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AE"/>
    <w:rsid w:val="BFFC6F4B"/>
    <w:rsid w:val="00000CDF"/>
    <w:rsid w:val="00011BB7"/>
    <w:rsid w:val="000137ED"/>
    <w:rsid w:val="00015AAA"/>
    <w:rsid w:val="00021FD0"/>
    <w:rsid w:val="00025677"/>
    <w:rsid w:val="00026113"/>
    <w:rsid w:val="000268C8"/>
    <w:rsid w:val="00026DA3"/>
    <w:rsid w:val="00026E1B"/>
    <w:rsid w:val="0003050A"/>
    <w:rsid w:val="00032637"/>
    <w:rsid w:val="00032A0D"/>
    <w:rsid w:val="00040970"/>
    <w:rsid w:val="00041795"/>
    <w:rsid w:val="0004345E"/>
    <w:rsid w:val="0004381B"/>
    <w:rsid w:val="000458AE"/>
    <w:rsid w:val="000472E7"/>
    <w:rsid w:val="00050E6B"/>
    <w:rsid w:val="00051D62"/>
    <w:rsid w:val="00055AD3"/>
    <w:rsid w:val="000636B0"/>
    <w:rsid w:val="0007234C"/>
    <w:rsid w:val="0007495F"/>
    <w:rsid w:val="00075DBE"/>
    <w:rsid w:val="00081EE6"/>
    <w:rsid w:val="00082537"/>
    <w:rsid w:val="0008499C"/>
    <w:rsid w:val="0008564A"/>
    <w:rsid w:val="00086898"/>
    <w:rsid w:val="00086F99"/>
    <w:rsid w:val="000912C6"/>
    <w:rsid w:val="00091590"/>
    <w:rsid w:val="000928AB"/>
    <w:rsid w:val="000930D5"/>
    <w:rsid w:val="00093310"/>
    <w:rsid w:val="00095579"/>
    <w:rsid w:val="00096F97"/>
    <w:rsid w:val="000A2896"/>
    <w:rsid w:val="000A3ED6"/>
    <w:rsid w:val="000A59F0"/>
    <w:rsid w:val="000B1F40"/>
    <w:rsid w:val="000B6E6E"/>
    <w:rsid w:val="000C1658"/>
    <w:rsid w:val="000D2930"/>
    <w:rsid w:val="000E0151"/>
    <w:rsid w:val="000E1F83"/>
    <w:rsid w:val="0010131F"/>
    <w:rsid w:val="00104E62"/>
    <w:rsid w:val="00105BFA"/>
    <w:rsid w:val="00106112"/>
    <w:rsid w:val="00107D41"/>
    <w:rsid w:val="00112405"/>
    <w:rsid w:val="00114715"/>
    <w:rsid w:val="00115CD6"/>
    <w:rsid w:val="00116914"/>
    <w:rsid w:val="00121518"/>
    <w:rsid w:val="001222A8"/>
    <w:rsid w:val="00123F38"/>
    <w:rsid w:val="00127D12"/>
    <w:rsid w:val="00131740"/>
    <w:rsid w:val="001327CD"/>
    <w:rsid w:val="0013378C"/>
    <w:rsid w:val="00140988"/>
    <w:rsid w:val="00140B37"/>
    <w:rsid w:val="0014138F"/>
    <w:rsid w:val="001414D6"/>
    <w:rsid w:val="001421C2"/>
    <w:rsid w:val="00142E54"/>
    <w:rsid w:val="00143336"/>
    <w:rsid w:val="001475E4"/>
    <w:rsid w:val="00150E28"/>
    <w:rsid w:val="0015135D"/>
    <w:rsid w:val="001523AA"/>
    <w:rsid w:val="0016136E"/>
    <w:rsid w:val="00166CCA"/>
    <w:rsid w:val="001736E9"/>
    <w:rsid w:val="00173A71"/>
    <w:rsid w:val="0017411F"/>
    <w:rsid w:val="00175B4C"/>
    <w:rsid w:val="00175D27"/>
    <w:rsid w:val="00177196"/>
    <w:rsid w:val="00180127"/>
    <w:rsid w:val="00180A69"/>
    <w:rsid w:val="001855F9"/>
    <w:rsid w:val="00185807"/>
    <w:rsid w:val="0018699C"/>
    <w:rsid w:val="00193432"/>
    <w:rsid w:val="00194892"/>
    <w:rsid w:val="001B1598"/>
    <w:rsid w:val="001B2283"/>
    <w:rsid w:val="001B323C"/>
    <w:rsid w:val="001B47D0"/>
    <w:rsid w:val="001B542C"/>
    <w:rsid w:val="001B59D9"/>
    <w:rsid w:val="001B59DA"/>
    <w:rsid w:val="001C0475"/>
    <w:rsid w:val="001C12F3"/>
    <w:rsid w:val="001C56BA"/>
    <w:rsid w:val="001D4DEA"/>
    <w:rsid w:val="001D5D91"/>
    <w:rsid w:val="001E2E00"/>
    <w:rsid w:val="001E3BA2"/>
    <w:rsid w:val="001E4FA1"/>
    <w:rsid w:val="001E6CA0"/>
    <w:rsid w:val="001F68FB"/>
    <w:rsid w:val="002013C5"/>
    <w:rsid w:val="00201E53"/>
    <w:rsid w:val="0020729F"/>
    <w:rsid w:val="002072D1"/>
    <w:rsid w:val="00207828"/>
    <w:rsid w:val="0021010C"/>
    <w:rsid w:val="0021013B"/>
    <w:rsid w:val="0021140C"/>
    <w:rsid w:val="002154C7"/>
    <w:rsid w:val="00216C93"/>
    <w:rsid w:val="00216EEB"/>
    <w:rsid w:val="0021728B"/>
    <w:rsid w:val="002228DB"/>
    <w:rsid w:val="00222B94"/>
    <w:rsid w:val="0023114E"/>
    <w:rsid w:val="00243407"/>
    <w:rsid w:val="00243F20"/>
    <w:rsid w:val="0024425D"/>
    <w:rsid w:val="00247169"/>
    <w:rsid w:val="00253185"/>
    <w:rsid w:val="002538A4"/>
    <w:rsid w:val="00257F17"/>
    <w:rsid w:val="002620C5"/>
    <w:rsid w:val="002624E9"/>
    <w:rsid w:val="002625FB"/>
    <w:rsid w:val="0026272C"/>
    <w:rsid w:val="0026353E"/>
    <w:rsid w:val="0026443C"/>
    <w:rsid w:val="00265CA0"/>
    <w:rsid w:val="002711FB"/>
    <w:rsid w:val="00271E0B"/>
    <w:rsid w:val="002768E3"/>
    <w:rsid w:val="00285C33"/>
    <w:rsid w:val="00287D5E"/>
    <w:rsid w:val="00290EEF"/>
    <w:rsid w:val="00292F9E"/>
    <w:rsid w:val="00294F14"/>
    <w:rsid w:val="002A004A"/>
    <w:rsid w:val="002A005D"/>
    <w:rsid w:val="002B1D29"/>
    <w:rsid w:val="002B437E"/>
    <w:rsid w:val="002B4466"/>
    <w:rsid w:val="002B44D3"/>
    <w:rsid w:val="002B5114"/>
    <w:rsid w:val="002B5DF2"/>
    <w:rsid w:val="002C15BA"/>
    <w:rsid w:val="002C17C3"/>
    <w:rsid w:val="002C4219"/>
    <w:rsid w:val="002C4B60"/>
    <w:rsid w:val="002C5A70"/>
    <w:rsid w:val="002C76D8"/>
    <w:rsid w:val="002C79AB"/>
    <w:rsid w:val="002D0440"/>
    <w:rsid w:val="002D41F8"/>
    <w:rsid w:val="002D5952"/>
    <w:rsid w:val="002D75C5"/>
    <w:rsid w:val="002D7FB0"/>
    <w:rsid w:val="002E172F"/>
    <w:rsid w:val="002E19FC"/>
    <w:rsid w:val="002E3402"/>
    <w:rsid w:val="002E44BD"/>
    <w:rsid w:val="002E4F70"/>
    <w:rsid w:val="002E578C"/>
    <w:rsid w:val="002F0197"/>
    <w:rsid w:val="002F1484"/>
    <w:rsid w:val="002F590A"/>
    <w:rsid w:val="002F6CDB"/>
    <w:rsid w:val="00310273"/>
    <w:rsid w:val="00311D10"/>
    <w:rsid w:val="003120E8"/>
    <w:rsid w:val="00312428"/>
    <w:rsid w:val="003171CF"/>
    <w:rsid w:val="00317A49"/>
    <w:rsid w:val="003220D7"/>
    <w:rsid w:val="00322F0B"/>
    <w:rsid w:val="00323B4B"/>
    <w:rsid w:val="00324543"/>
    <w:rsid w:val="003255E4"/>
    <w:rsid w:val="003279C8"/>
    <w:rsid w:val="00327FA8"/>
    <w:rsid w:val="00330596"/>
    <w:rsid w:val="00332208"/>
    <w:rsid w:val="003402B8"/>
    <w:rsid w:val="003418B3"/>
    <w:rsid w:val="0034208A"/>
    <w:rsid w:val="003435AC"/>
    <w:rsid w:val="00350FD3"/>
    <w:rsid w:val="00352838"/>
    <w:rsid w:val="00352A28"/>
    <w:rsid w:val="00362B54"/>
    <w:rsid w:val="003641B9"/>
    <w:rsid w:val="00365139"/>
    <w:rsid w:val="00367EDC"/>
    <w:rsid w:val="00371123"/>
    <w:rsid w:val="00377C41"/>
    <w:rsid w:val="003807D8"/>
    <w:rsid w:val="00384BA7"/>
    <w:rsid w:val="00384C82"/>
    <w:rsid w:val="00385461"/>
    <w:rsid w:val="003868EC"/>
    <w:rsid w:val="00386E1B"/>
    <w:rsid w:val="00391B9E"/>
    <w:rsid w:val="00392192"/>
    <w:rsid w:val="00394B41"/>
    <w:rsid w:val="00394F4F"/>
    <w:rsid w:val="00397177"/>
    <w:rsid w:val="00397488"/>
    <w:rsid w:val="003A30B2"/>
    <w:rsid w:val="003A548C"/>
    <w:rsid w:val="003B0B0F"/>
    <w:rsid w:val="003B163E"/>
    <w:rsid w:val="003B22A8"/>
    <w:rsid w:val="003B59BD"/>
    <w:rsid w:val="003C17AB"/>
    <w:rsid w:val="003C2B9D"/>
    <w:rsid w:val="003C7C54"/>
    <w:rsid w:val="003D159D"/>
    <w:rsid w:val="003D2300"/>
    <w:rsid w:val="003D4671"/>
    <w:rsid w:val="003D63B4"/>
    <w:rsid w:val="003D6B3A"/>
    <w:rsid w:val="003D7346"/>
    <w:rsid w:val="003E4A45"/>
    <w:rsid w:val="003E5FEB"/>
    <w:rsid w:val="003F3207"/>
    <w:rsid w:val="003F4010"/>
    <w:rsid w:val="003F4E34"/>
    <w:rsid w:val="003F6AA7"/>
    <w:rsid w:val="003F7014"/>
    <w:rsid w:val="004005C9"/>
    <w:rsid w:val="004007D2"/>
    <w:rsid w:val="00400931"/>
    <w:rsid w:val="0040180F"/>
    <w:rsid w:val="004022EB"/>
    <w:rsid w:val="00405FCF"/>
    <w:rsid w:val="00406337"/>
    <w:rsid w:val="00407EA5"/>
    <w:rsid w:val="00411624"/>
    <w:rsid w:val="004135E3"/>
    <w:rsid w:val="00414346"/>
    <w:rsid w:val="00417FB0"/>
    <w:rsid w:val="00425797"/>
    <w:rsid w:val="0042681F"/>
    <w:rsid w:val="00427EFD"/>
    <w:rsid w:val="00432037"/>
    <w:rsid w:val="00433931"/>
    <w:rsid w:val="00433979"/>
    <w:rsid w:val="004355C0"/>
    <w:rsid w:val="00435B00"/>
    <w:rsid w:val="00436239"/>
    <w:rsid w:val="004419D0"/>
    <w:rsid w:val="00441A02"/>
    <w:rsid w:val="0044212A"/>
    <w:rsid w:val="00447542"/>
    <w:rsid w:val="00451416"/>
    <w:rsid w:val="00453C75"/>
    <w:rsid w:val="00454382"/>
    <w:rsid w:val="004548F0"/>
    <w:rsid w:val="00455230"/>
    <w:rsid w:val="00455E43"/>
    <w:rsid w:val="00456223"/>
    <w:rsid w:val="00460F17"/>
    <w:rsid w:val="00463A07"/>
    <w:rsid w:val="00463DC2"/>
    <w:rsid w:val="00467CBF"/>
    <w:rsid w:val="004748FF"/>
    <w:rsid w:val="004800EB"/>
    <w:rsid w:val="00480CBE"/>
    <w:rsid w:val="00486AC1"/>
    <w:rsid w:val="00492B09"/>
    <w:rsid w:val="0049391C"/>
    <w:rsid w:val="00493A83"/>
    <w:rsid w:val="004962E2"/>
    <w:rsid w:val="004A0F69"/>
    <w:rsid w:val="004A2F74"/>
    <w:rsid w:val="004A4453"/>
    <w:rsid w:val="004A6BCD"/>
    <w:rsid w:val="004B1D48"/>
    <w:rsid w:val="004B405F"/>
    <w:rsid w:val="004C31BD"/>
    <w:rsid w:val="004C53AE"/>
    <w:rsid w:val="004C571D"/>
    <w:rsid w:val="004C6516"/>
    <w:rsid w:val="004C7781"/>
    <w:rsid w:val="004D2277"/>
    <w:rsid w:val="004D2E68"/>
    <w:rsid w:val="004D48A9"/>
    <w:rsid w:val="004D5C32"/>
    <w:rsid w:val="004D7F1F"/>
    <w:rsid w:val="004F3EA2"/>
    <w:rsid w:val="004F62EA"/>
    <w:rsid w:val="004F6F3C"/>
    <w:rsid w:val="005005DD"/>
    <w:rsid w:val="00504BF7"/>
    <w:rsid w:val="00504CF9"/>
    <w:rsid w:val="00515C39"/>
    <w:rsid w:val="00525618"/>
    <w:rsid w:val="00526672"/>
    <w:rsid w:val="00527EDD"/>
    <w:rsid w:val="0053272F"/>
    <w:rsid w:val="005412CE"/>
    <w:rsid w:val="00543258"/>
    <w:rsid w:val="00543647"/>
    <w:rsid w:val="00543D1B"/>
    <w:rsid w:val="0054474D"/>
    <w:rsid w:val="00545E3C"/>
    <w:rsid w:val="00550EF9"/>
    <w:rsid w:val="0055178F"/>
    <w:rsid w:val="00552BE7"/>
    <w:rsid w:val="00552EFF"/>
    <w:rsid w:val="005612AB"/>
    <w:rsid w:val="00567007"/>
    <w:rsid w:val="005749F9"/>
    <w:rsid w:val="00576062"/>
    <w:rsid w:val="005776DC"/>
    <w:rsid w:val="005806CB"/>
    <w:rsid w:val="00586AC4"/>
    <w:rsid w:val="00586BCB"/>
    <w:rsid w:val="00586D8A"/>
    <w:rsid w:val="00587BB3"/>
    <w:rsid w:val="00590A3A"/>
    <w:rsid w:val="0059151F"/>
    <w:rsid w:val="00591751"/>
    <w:rsid w:val="00594068"/>
    <w:rsid w:val="00594477"/>
    <w:rsid w:val="005946BA"/>
    <w:rsid w:val="0059704B"/>
    <w:rsid w:val="00597289"/>
    <w:rsid w:val="005A5E69"/>
    <w:rsid w:val="005A5EF8"/>
    <w:rsid w:val="005A6468"/>
    <w:rsid w:val="005A6721"/>
    <w:rsid w:val="005B08A9"/>
    <w:rsid w:val="005B384B"/>
    <w:rsid w:val="005B4171"/>
    <w:rsid w:val="005B5757"/>
    <w:rsid w:val="005B58CE"/>
    <w:rsid w:val="005C1172"/>
    <w:rsid w:val="005C119A"/>
    <w:rsid w:val="005C4854"/>
    <w:rsid w:val="005C5BAA"/>
    <w:rsid w:val="005C6010"/>
    <w:rsid w:val="005C72FC"/>
    <w:rsid w:val="005C7879"/>
    <w:rsid w:val="005D28AB"/>
    <w:rsid w:val="005D3E7A"/>
    <w:rsid w:val="005D6360"/>
    <w:rsid w:val="005D78F3"/>
    <w:rsid w:val="005D7A27"/>
    <w:rsid w:val="005E129F"/>
    <w:rsid w:val="005E1693"/>
    <w:rsid w:val="005E325B"/>
    <w:rsid w:val="005E53F9"/>
    <w:rsid w:val="005E5E43"/>
    <w:rsid w:val="006018AF"/>
    <w:rsid w:val="00601E5B"/>
    <w:rsid w:val="00603BBB"/>
    <w:rsid w:val="00607C24"/>
    <w:rsid w:val="00611FF6"/>
    <w:rsid w:val="00614154"/>
    <w:rsid w:val="00615DCF"/>
    <w:rsid w:val="00620DDD"/>
    <w:rsid w:val="0062270F"/>
    <w:rsid w:val="00630F3A"/>
    <w:rsid w:val="00631628"/>
    <w:rsid w:val="0063390A"/>
    <w:rsid w:val="006416AC"/>
    <w:rsid w:val="006425F4"/>
    <w:rsid w:val="0064287B"/>
    <w:rsid w:val="00644575"/>
    <w:rsid w:val="00644910"/>
    <w:rsid w:val="00651E97"/>
    <w:rsid w:val="0065340F"/>
    <w:rsid w:val="006539D9"/>
    <w:rsid w:val="00655517"/>
    <w:rsid w:val="00663CED"/>
    <w:rsid w:val="0066518B"/>
    <w:rsid w:val="00666774"/>
    <w:rsid w:val="00670B6C"/>
    <w:rsid w:val="00671F93"/>
    <w:rsid w:val="00674B25"/>
    <w:rsid w:val="0067630B"/>
    <w:rsid w:val="00676D86"/>
    <w:rsid w:val="00682E00"/>
    <w:rsid w:val="00684552"/>
    <w:rsid w:val="00684C82"/>
    <w:rsid w:val="00684DCC"/>
    <w:rsid w:val="00685592"/>
    <w:rsid w:val="00692272"/>
    <w:rsid w:val="00693D02"/>
    <w:rsid w:val="006946D1"/>
    <w:rsid w:val="00695E90"/>
    <w:rsid w:val="006A0ECA"/>
    <w:rsid w:val="006A1F65"/>
    <w:rsid w:val="006A394F"/>
    <w:rsid w:val="006A6934"/>
    <w:rsid w:val="006B02D3"/>
    <w:rsid w:val="006B118D"/>
    <w:rsid w:val="006B6AD8"/>
    <w:rsid w:val="006C22CC"/>
    <w:rsid w:val="006C5595"/>
    <w:rsid w:val="006C656F"/>
    <w:rsid w:val="006C7CD9"/>
    <w:rsid w:val="006D2380"/>
    <w:rsid w:val="006D748C"/>
    <w:rsid w:val="006E00C8"/>
    <w:rsid w:val="006E20C0"/>
    <w:rsid w:val="006F098E"/>
    <w:rsid w:val="006F4D5A"/>
    <w:rsid w:val="006F528E"/>
    <w:rsid w:val="00700302"/>
    <w:rsid w:val="00702F2E"/>
    <w:rsid w:val="00703854"/>
    <w:rsid w:val="0070646D"/>
    <w:rsid w:val="007076AE"/>
    <w:rsid w:val="00710ACE"/>
    <w:rsid w:val="00712C10"/>
    <w:rsid w:val="007151E2"/>
    <w:rsid w:val="007157C9"/>
    <w:rsid w:val="0071629F"/>
    <w:rsid w:val="00717DE0"/>
    <w:rsid w:val="00723C35"/>
    <w:rsid w:val="0073385F"/>
    <w:rsid w:val="00736574"/>
    <w:rsid w:val="00737B4F"/>
    <w:rsid w:val="00746498"/>
    <w:rsid w:val="0074696A"/>
    <w:rsid w:val="00752EC8"/>
    <w:rsid w:val="00753723"/>
    <w:rsid w:val="00754AD4"/>
    <w:rsid w:val="0076260B"/>
    <w:rsid w:val="00763B21"/>
    <w:rsid w:val="00771296"/>
    <w:rsid w:val="00771EFA"/>
    <w:rsid w:val="00773115"/>
    <w:rsid w:val="007732E1"/>
    <w:rsid w:val="0077354A"/>
    <w:rsid w:val="007742EA"/>
    <w:rsid w:val="00775D1B"/>
    <w:rsid w:val="00777594"/>
    <w:rsid w:val="007811C0"/>
    <w:rsid w:val="00787DC9"/>
    <w:rsid w:val="00790BA2"/>
    <w:rsid w:val="00792C42"/>
    <w:rsid w:val="007945DB"/>
    <w:rsid w:val="00794B3D"/>
    <w:rsid w:val="00794ECE"/>
    <w:rsid w:val="00795A60"/>
    <w:rsid w:val="00796733"/>
    <w:rsid w:val="00797D7D"/>
    <w:rsid w:val="007A0E24"/>
    <w:rsid w:val="007A4E69"/>
    <w:rsid w:val="007A53BF"/>
    <w:rsid w:val="007B110D"/>
    <w:rsid w:val="007B2E7F"/>
    <w:rsid w:val="007B4176"/>
    <w:rsid w:val="007C0DA3"/>
    <w:rsid w:val="007C0FDE"/>
    <w:rsid w:val="007C711A"/>
    <w:rsid w:val="007D358A"/>
    <w:rsid w:val="007D7788"/>
    <w:rsid w:val="007E08CF"/>
    <w:rsid w:val="007E277E"/>
    <w:rsid w:val="007E47A0"/>
    <w:rsid w:val="007E4B6A"/>
    <w:rsid w:val="007E4FD6"/>
    <w:rsid w:val="007E5436"/>
    <w:rsid w:val="007F1BAF"/>
    <w:rsid w:val="007F1EB5"/>
    <w:rsid w:val="007F206C"/>
    <w:rsid w:val="007F224F"/>
    <w:rsid w:val="007F6A29"/>
    <w:rsid w:val="0080036C"/>
    <w:rsid w:val="008007FD"/>
    <w:rsid w:val="00800A12"/>
    <w:rsid w:val="00803062"/>
    <w:rsid w:val="008036F6"/>
    <w:rsid w:val="00805BB3"/>
    <w:rsid w:val="00810354"/>
    <w:rsid w:val="00812BD4"/>
    <w:rsid w:val="00816589"/>
    <w:rsid w:val="00822FB2"/>
    <w:rsid w:val="008243CB"/>
    <w:rsid w:val="0082475E"/>
    <w:rsid w:val="00826B35"/>
    <w:rsid w:val="008271DE"/>
    <w:rsid w:val="0083252A"/>
    <w:rsid w:val="0083308D"/>
    <w:rsid w:val="00834A3E"/>
    <w:rsid w:val="008359ED"/>
    <w:rsid w:val="0083741D"/>
    <w:rsid w:val="0083769A"/>
    <w:rsid w:val="0084059F"/>
    <w:rsid w:val="00840BA1"/>
    <w:rsid w:val="00840E22"/>
    <w:rsid w:val="0084334A"/>
    <w:rsid w:val="00843D6A"/>
    <w:rsid w:val="00846FFC"/>
    <w:rsid w:val="00854E6F"/>
    <w:rsid w:val="0085638A"/>
    <w:rsid w:val="00860C39"/>
    <w:rsid w:val="00872EDC"/>
    <w:rsid w:val="00873A04"/>
    <w:rsid w:val="00874734"/>
    <w:rsid w:val="00875388"/>
    <w:rsid w:val="008755C2"/>
    <w:rsid w:val="008775A4"/>
    <w:rsid w:val="008811A8"/>
    <w:rsid w:val="0088413B"/>
    <w:rsid w:val="00887763"/>
    <w:rsid w:val="00890464"/>
    <w:rsid w:val="008905A6"/>
    <w:rsid w:val="00892803"/>
    <w:rsid w:val="00895528"/>
    <w:rsid w:val="008A007E"/>
    <w:rsid w:val="008A201E"/>
    <w:rsid w:val="008A2FA4"/>
    <w:rsid w:val="008A34E6"/>
    <w:rsid w:val="008B51D0"/>
    <w:rsid w:val="008B59DA"/>
    <w:rsid w:val="008B75A7"/>
    <w:rsid w:val="008C3E5C"/>
    <w:rsid w:val="008D04AE"/>
    <w:rsid w:val="008D3C98"/>
    <w:rsid w:val="008D4A46"/>
    <w:rsid w:val="008E0EB5"/>
    <w:rsid w:val="008E336F"/>
    <w:rsid w:val="008E74D1"/>
    <w:rsid w:val="008F21E0"/>
    <w:rsid w:val="008F30CF"/>
    <w:rsid w:val="00906782"/>
    <w:rsid w:val="00906A48"/>
    <w:rsid w:val="00911C15"/>
    <w:rsid w:val="009129CE"/>
    <w:rsid w:val="00912D1C"/>
    <w:rsid w:val="00915D12"/>
    <w:rsid w:val="009216A1"/>
    <w:rsid w:val="00923DA4"/>
    <w:rsid w:val="009266D9"/>
    <w:rsid w:val="00927F3A"/>
    <w:rsid w:val="00933F23"/>
    <w:rsid w:val="00935243"/>
    <w:rsid w:val="00936EB7"/>
    <w:rsid w:val="009420CB"/>
    <w:rsid w:val="0094243F"/>
    <w:rsid w:val="00946436"/>
    <w:rsid w:val="009506E5"/>
    <w:rsid w:val="00951FF6"/>
    <w:rsid w:val="00953298"/>
    <w:rsid w:val="00960E36"/>
    <w:rsid w:val="009612E7"/>
    <w:rsid w:val="009669C9"/>
    <w:rsid w:val="00970AF6"/>
    <w:rsid w:val="009719EE"/>
    <w:rsid w:val="00972F2F"/>
    <w:rsid w:val="00973A00"/>
    <w:rsid w:val="00976EB4"/>
    <w:rsid w:val="0098081F"/>
    <w:rsid w:val="009828DE"/>
    <w:rsid w:val="009830DE"/>
    <w:rsid w:val="00984E1C"/>
    <w:rsid w:val="009850D5"/>
    <w:rsid w:val="00985E75"/>
    <w:rsid w:val="009870C2"/>
    <w:rsid w:val="00990A64"/>
    <w:rsid w:val="00991EE9"/>
    <w:rsid w:val="00993038"/>
    <w:rsid w:val="009960E8"/>
    <w:rsid w:val="009A009E"/>
    <w:rsid w:val="009A0B7F"/>
    <w:rsid w:val="009A5A4B"/>
    <w:rsid w:val="009A66F2"/>
    <w:rsid w:val="009A7195"/>
    <w:rsid w:val="009B30D9"/>
    <w:rsid w:val="009B540B"/>
    <w:rsid w:val="009B7A77"/>
    <w:rsid w:val="009C165C"/>
    <w:rsid w:val="009C64BE"/>
    <w:rsid w:val="009C6BAC"/>
    <w:rsid w:val="009D1D24"/>
    <w:rsid w:val="009D222B"/>
    <w:rsid w:val="009D641A"/>
    <w:rsid w:val="009D64D6"/>
    <w:rsid w:val="009D6A98"/>
    <w:rsid w:val="009E2162"/>
    <w:rsid w:val="009E72DE"/>
    <w:rsid w:val="009F0E22"/>
    <w:rsid w:val="009F5087"/>
    <w:rsid w:val="009F5CE3"/>
    <w:rsid w:val="009F65C9"/>
    <w:rsid w:val="009F7E45"/>
    <w:rsid w:val="00A003BB"/>
    <w:rsid w:val="00A011D2"/>
    <w:rsid w:val="00A04C65"/>
    <w:rsid w:val="00A06632"/>
    <w:rsid w:val="00A17F94"/>
    <w:rsid w:val="00A21418"/>
    <w:rsid w:val="00A237EA"/>
    <w:rsid w:val="00A24D50"/>
    <w:rsid w:val="00A24EAF"/>
    <w:rsid w:val="00A25532"/>
    <w:rsid w:val="00A26576"/>
    <w:rsid w:val="00A26BCB"/>
    <w:rsid w:val="00A26F3D"/>
    <w:rsid w:val="00A3172B"/>
    <w:rsid w:val="00A33A94"/>
    <w:rsid w:val="00A3497D"/>
    <w:rsid w:val="00A34CCB"/>
    <w:rsid w:val="00A34E63"/>
    <w:rsid w:val="00A37991"/>
    <w:rsid w:val="00A46268"/>
    <w:rsid w:val="00A47A9A"/>
    <w:rsid w:val="00A506AD"/>
    <w:rsid w:val="00A5200E"/>
    <w:rsid w:val="00A52EB0"/>
    <w:rsid w:val="00A555D6"/>
    <w:rsid w:val="00A55B8F"/>
    <w:rsid w:val="00A57D24"/>
    <w:rsid w:val="00A61362"/>
    <w:rsid w:val="00A62B16"/>
    <w:rsid w:val="00A63DA5"/>
    <w:rsid w:val="00A644B9"/>
    <w:rsid w:val="00A70AF5"/>
    <w:rsid w:val="00A719B1"/>
    <w:rsid w:val="00A73BF4"/>
    <w:rsid w:val="00A757E0"/>
    <w:rsid w:val="00A75AEF"/>
    <w:rsid w:val="00A76178"/>
    <w:rsid w:val="00A769A7"/>
    <w:rsid w:val="00A777D1"/>
    <w:rsid w:val="00A778ED"/>
    <w:rsid w:val="00A77B16"/>
    <w:rsid w:val="00A804F9"/>
    <w:rsid w:val="00A8358B"/>
    <w:rsid w:val="00A844BC"/>
    <w:rsid w:val="00A8456C"/>
    <w:rsid w:val="00A91983"/>
    <w:rsid w:val="00A919E1"/>
    <w:rsid w:val="00A925C1"/>
    <w:rsid w:val="00A96090"/>
    <w:rsid w:val="00A9787C"/>
    <w:rsid w:val="00AA3025"/>
    <w:rsid w:val="00AA4797"/>
    <w:rsid w:val="00AA527F"/>
    <w:rsid w:val="00AA7DC4"/>
    <w:rsid w:val="00AA7F52"/>
    <w:rsid w:val="00AB0D05"/>
    <w:rsid w:val="00AB696B"/>
    <w:rsid w:val="00AB79E6"/>
    <w:rsid w:val="00AC0C52"/>
    <w:rsid w:val="00AC256E"/>
    <w:rsid w:val="00AC392F"/>
    <w:rsid w:val="00AC3ECF"/>
    <w:rsid w:val="00AD1714"/>
    <w:rsid w:val="00AD2E4E"/>
    <w:rsid w:val="00AD5753"/>
    <w:rsid w:val="00AD78C4"/>
    <w:rsid w:val="00AD7CE3"/>
    <w:rsid w:val="00AE0A6C"/>
    <w:rsid w:val="00AE3623"/>
    <w:rsid w:val="00AE46B2"/>
    <w:rsid w:val="00AE51B1"/>
    <w:rsid w:val="00AE7EE2"/>
    <w:rsid w:val="00AF076B"/>
    <w:rsid w:val="00B04745"/>
    <w:rsid w:val="00B061D1"/>
    <w:rsid w:val="00B104A9"/>
    <w:rsid w:val="00B17311"/>
    <w:rsid w:val="00B17F31"/>
    <w:rsid w:val="00B22312"/>
    <w:rsid w:val="00B2598B"/>
    <w:rsid w:val="00B27A29"/>
    <w:rsid w:val="00B326B4"/>
    <w:rsid w:val="00B34693"/>
    <w:rsid w:val="00B346AC"/>
    <w:rsid w:val="00B35D8E"/>
    <w:rsid w:val="00B37E93"/>
    <w:rsid w:val="00B45659"/>
    <w:rsid w:val="00B470E5"/>
    <w:rsid w:val="00B47640"/>
    <w:rsid w:val="00B5095F"/>
    <w:rsid w:val="00B573B3"/>
    <w:rsid w:val="00B632E9"/>
    <w:rsid w:val="00B70A5C"/>
    <w:rsid w:val="00B76E6E"/>
    <w:rsid w:val="00B77793"/>
    <w:rsid w:val="00B82029"/>
    <w:rsid w:val="00B84328"/>
    <w:rsid w:val="00B93AB4"/>
    <w:rsid w:val="00B96AE7"/>
    <w:rsid w:val="00B97887"/>
    <w:rsid w:val="00BA29A5"/>
    <w:rsid w:val="00BA45D8"/>
    <w:rsid w:val="00BA57EA"/>
    <w:rsid w:val="00BA7BBA"/>
    <w:rsid w:val="00BB4F25"/>
    <w:rsid w:val="00BB534F"/>
    <w:rsid w:val="00BC242B"/>
    <w:rsid w:val="00BC2934"/>
    <w:rsid w:val="00BC3590"/>
    <w:rsid w:val="00BC4072"/>
    <w:rsid w:val="00BC6DC4"/>
    <w:rsid w:val="00BC7B96"/>
    <w:rsid w:val="00BD6BE0"/>
    <w:rsid w:val="00BD731B"/>
    <w:rsid w:val="00BE1597"/>
    <w:rsid w:val="00BE18A9"/>
    <w:rsid w:val="00BE2D83"/>
    <w:rsid w:val="00BE2E81"/>
    <w:rsid w:val="00BE35F2"/>
    <w:rsid w:val="00BF0695"/>
    <w:rsid w:val="00BF7927"/>
    <w:rsid w:val="00C022DD"/>
    <w:rsid w:val="00C02E77"/>
    <w:rsid w:val="00C04422"/>
    <w:rsid w:val="00C05267"/>
    <w:rsid w:val="00C1266B"/>
    <w:rsid w:val="00C13C2B"/>
    <w:rsid w:val="00C14F24"/>
    <w:rsid w:val="00C215A4"/>
    <w:rsid w:val="00C216AA"/>
    <w:rsid w:val="00C23CDA"/>
    <w:rsid w:val="00C24593"/>
    <w:rsid w:val="00C270B9"/>
    <w:rsid w:val="00C32958"/>
    <w:rsid w:val="00C330A2"/>
    <w:rsid w:val="00C33C7A"/>
    <w:rsid w:val="00C35F40"/>
    <w:rsid w:val="00C3726D"/>
    <w:rsid w:val="00C42265"/>
    <w:rsid w:val="00C437BC"/>
    <w:rsid w:val="00C43C83"/>
    <w:rsid w:val="00C51847"/>
    <w:rsid w:val="00C51AA4"/>
    <w:rsid w:val="00C52880"/>
    <w:rsid w:val="00C540E6"/>
    <w:rsid w:val="00C54554"/>
    <w:rsid w:val="00C560D3"/>
    <w:rsid w:val="00C56208"/>
    <w:rsid w:val="00C62318"/>
    <w:rsid w:val="00C6385C"/>
    <w:rsid w:val="00C670BE"/>
    <w:rsid w:val="00C6752F"/>
    <w:rsid w:val="00C67FFA"/>
    <w:rsid w:val="00C72DBD"/>
    <w:rsid w:val="00C75DDC"/>
    <w:rsid w:val="00C805F4"/>
    <w:rsid w:val="00C829F3"/>
    <w:rsid w:val="00C85310"/>
    <w:rsid w:val="00C85B6C"/>
    <w:rsid w:val="00C917C6"/>
    <w:rsid w:val="00C91BC7"/>
    <w:rsid w:val="00C965D2"/>
    <w:rsid w:val="00C96901"/>
    <w:rsid w:val="00CA0D8D"/>
    <w:rsid w:val="00CA18E8"/>
    <w:rsid w:val="00CA3A52"/>
    <w:rsid w:val="00CA6452"/>
    <w:rsid w:val="00CB1AF3"/>
    <w:rsid w:val="00CC018E"/>
    <w:rsid w:val="00CC2DCA"/>
    <w:rsid w:val="00CC4630"/>
    <w:rsid w:val="00CD26E5"/>
    <w:rsid w:val="00CD31B7"/>
    <w:rsid w:val="00CD376B"/>
    <w:rsid w:val="00CD4B9B"/>
    <w:rsid w:val="00CE06AC"/>
    <w:rsid w:val="00CE44E1"/>
    <w:rsid w:val="00CE4E1E"/>
    <w:rsid w:val="00CF2B8C"/>
    <w:rsid w:val="00CF3382"/>
    <w:rsid w:val="00CF4D18"/>
    <w:rsid w:val="00CF6270"/>
    <w:rsid w:val="00CF7D01"/>
    <w:rsid w:val="00CF7FD4"/>
    <w:rsid w:val="00D10F0A"/>
    <w:rsid w:val="00D1346C"/>
    <w:rsid w:val="00D13CCB"/>
    <w:rsid w:val="00D15AA9"/>
    <w:rsid w:val="00D16732"/>
    <w:rsid w:val="00D20BB7"/>
    <w:rsid w:val="00D20E9C"/>
    <w:rsid w:val="00D21904"/>
    <w:rsid w:val="00D237D8"/>
    <w:rsid w:val="00D278FC"/>
    <w:rsid w:val="00D32048"/>
    <w:rsid w:val="00D325B8"/>
    <w:rsid w:val="00D40F8E"/>
    <w:rsid w:val="00D443C5"/>
    <w:rsid w:val="00D4677D"/>
    <w:rsid w:val="00D5133A"/>
    <w:rsid w:val="00D53015"/>
    <w:rsid w:val="00D5432B"/>
    <w:rsid w:val="00D55083"/>
    <w:rsid w:val="00D56475"/>
    <w:rsid w:val="00D66704"/>
    <w:rsid w:val="00D66BD0"/>
    <w:rsid w:val="00D66DD6"/>
    <w:rsid w:val="00D7022C"/>
    <w:rsid w:val="00D70E7E"/>
    <w:rsid w:val="00D73D33"/>
    <w:rsid w:val="00D76B8D"/>
    <w:rsid w:val="00D8034F"/>
    <w:rsid w:val="00D82F4E"/>
    <w:rsid w:val="00D90194"/>
    <w:rsid w:val="00D902D7"/>
    <w:rsid w:val="00D94B85"/>
    <w:rsid w:val="00D97591"/>
    <w:rsid w:val="00DA0677"/>
    <w:rsid w:val="00DA1BAB"/>
    <w:rsid w:val="00DA1D43"/>
    <w:rsid w:val="00DA56F4"/>
    <w:rsid w:val="00DA58E6"/>
    <w:rsid w:val="00DB2C8D"/>
    <w:rsid w:val="00DB6BC2"/>
    <w:rsid w:val="00DB709E"/>
    <w:rsid w:val="00DB719B"/>
    <w:rsid w:val="00DC0944"/>
    <w:rsid w:val="00DC1F06"/>
    <w:rsid w:val="00DC3E34"/>
    <w:rsid w:val="00DD05D2"/>
    <w:rsid w:val="00DD2C00"/>
    <w:rsid w:val="00DD777F"/>
    <w:rsid w:val="00DD7D73"/>
    <w:rsid w:val="00DE210C"/>
    <w:rsid w:val="00DE4282"/>
    <w:rsid w:val="00DF1447"/>
    <w:rsid w:val="00DF2182"/>
    <w:rsid w:val="00DF288E"/>
    <w:rsid w:val="00DF4663"/>
    <w:rsid w:val="00E037CC"/>
    <w:rsid w:val="00E061CA"/>
    <w:rsid w:val="00E06956"/>
    <w:rsid w:val="00E11B85"/>
    <w:rsid w:val="00E15581"/>
    <w:rsid w:val="00E1669F"/>
    <w:rsid w:val="00E21B7E"/>
    <w:rsid w:val="00E2326E"/>
    <w:rsid w:val="00E251A1"/>
    <w:rsid w:val="00E25F02"/>
    <w:rsid w:val="00E27CE0"/>
    <w:rsid w:val="00E31BF6"/>
    <w:rsid w:val="00E3643B"/>
    <w:rsid w:val="00E37F76"/>
    <w:rsid w:val="00E4074B"/>
    <w:rsid w:val="00E41039"/>
    <w:rsid w:val="00E44555"/>
    <w:rsid w:val="00E44980"/>
    <w:rsid w:val="00E45A98"/>
    <w:rsid w:val="00E46B50"/>
    <w:rsid w:val="00E548A0"/>
    <w:rsid w:val="00E57FDA"/>
    <w:rsid w:val="00E6075E"/>
    <w:rsid w:val="00E61793"/>
    <w:rsid w:val="00E6691C"/>
    <w:rsid w:val="00E66FA6"/>
    <w:rsid w:val="00E6782A"/>
    <w:rsid w:val="00E72452"/>
    <w:rsid w:val="00E75BA9"/>
    <w:rsid w:val="00E76E84"/>
    <w:rsid w:val="00E822CD"/>
    <w:rsid w:val="00E844DC"/>
    <w:rsid w:val="00E92BD8"/>
    <w:rsid w:val="00EA34D8"/>
    <w:rsid w:val="00EA3726"/>
    <w:rsid w:val="00EA4CA4"/>
    <w:rsid w:val="00EA5124"/>
    <w:rsid w:val="00EA52D1"/>
    <w:rsid w:val="00EB08A2"/>
    <w:rsid w:val="00EB614A"/>
    <w:rsid w:val="00EB6E48"/>
    <w:rsid w:val="00EB71CD"/>
    <w:rsid w:val="00EB737C"/>
    <w:rsid w:val="00EC06A0"/>
    <w:rsid w:val="00EC2731"/>
    <w:rsid w:val="00EC3BBD"/>
    <w:rsid w:val="00EC3F22"/>
    <w:rsid w:val="00EC5326"/>
    <w:rsid w:val="00EC5B0C"/>
    <w:rsid w:val="00EC5C79"/>
    <w:rsid w:val="00EC6E4F"/>
    <w:rsid w:val="00EC7C7C"/>
    <w:rsid w:val="00ED0437"/>
    <w:rsid w:val="00ED28D4"/>
    <w:rsid w:val="00EE00AF"/>
    <w:rsid w:val="00EE2FAF"/>
    <w:rsid w:val="00EE6661"/>
    <w:rsid w:val="00EF024A"/>
    <w:rsid w:val="00EF070F"/>
    <w:rsid w:val="00EF0D5F"/>
    <w:rsid w:val="00EF25B0"/>
    <w:rsid w:val="00EF3D72"/>
    <w:rsid w:val="00EF531F"/>
    <w:rsid w:val="00F00A03"/>
    <w:rsid w:val="00F020AA"/>
    <w:rsid w:val="00F023AF"/>
    <w:rsid w:val="00F04883"/>
    <w:rsid w:val="00F052C5"/>
    <w:rsid w:val="00F0778C"/>
    <w:rsid w:val="00F10580"/>
    <w:rsid w:val="00F11185"/>
    <w:rsid w:val="00F13156"/>
    <w:rsid w:val="00F14408"/>
    <w:rsid w:val="00F1517D"/>
    <w:rsid w:val="00F15412"/>
    <w:rsid w:val="00F15755"/>
    <w:rsid w:val="00F264DB"/>
    <w:rsid w:val="00F26DFB"/>
    <w:rsid w:val="00F355FD"/>
    <w:rsid w:val="00F357A9"/>
    <w:rsid w:val="00F367EF"/>
    <w:rsid w:val="00F40E91"/>
    <w:rsid w:val="00F42881"/>
    <w:rsid w:val="00F43770"/>
    <w:rsid w:val="00F43D06"/>
    <w:rsid w:val="00F44BB2"/>
    <w:rsid w:val="00F45F95"/>
    <w:rsid w:val="00F46002"/>
    <w:rsid w:val="00F544BE"/>
    <w:rsid w:val="00F552EC"/>
    <w:rsid w:val="00F5573C"/>
    <w:rsid w:val="00F60E00"/>
    <w:rsid w:val="00F6204F"/>
    <w:rsid w:val="00F66C8E"/>
    <w:rsid w:val="00F66D38"/>
    <w:rsid w:val="00F6753F"/>
    <w:rsid w:val="00F67B85"/>
    <w:rsid w:val="00F70BD4"/>
    <w:rsid w:val="00F76F93"/>
    <w:rsid w:val="00F81A31"/>
    <w:rsid w:val="00F83838"/>
    <w:rsid w:val="00F906C7"/>
    <w:rsid w:val="00F94125"/>
    <w:rsid w:val="00F950E5"/>
    <w:rsid w:val="00F9590A"/>
    <w:rsid w:val="00FA05E3"/>
    <w:rsid w:val="00FA2643"/>
    <w:rsid w:val="00FA3AE7"/>
    <w:rsid w:val="00FA4A38"/>
    <w:rsid w:val="00FA7909"/>
    <w:rsid w:val="00FA7C39"/>
    <w:rsid w:val="00FB213C"/>
    <w:rsid w:val="00FB225A"/>
    <w:rsid w:val="00FB6BED"/>
    <w:rsid w:val="00FC448C"/>
    <w:rsid w:val="00FC46B7"/>
    <w:rsid w:val="00FC624F"/>
    <w:rsid w:val="00FC7756"/>
    <w:rsid w:val="00FD4324"/>
    <w:rsid w:val="00FD44BA"/>
    <w:rsid w:val="00FD4586"/>
    <w:rsid w:val="00FD508B"/>
    <w:rsid w:val="00FE125E"/>
    <w:rsid w:val="00FE6039"/>
    <w:rsid w:val="00FF14AE"/>
    <w:rsid w:val="00FF2D27"/>
    <w:rsid w:val="00FF37B1"/>
    <w:rsid w:val="00FF3904"/>
    <w:rsid w:val="00FF4042"/>
    <w:rsid w:val="00FF5CE0"/>
    <w:rsid w:val="00FF6CDC"/>
    <w:rsid w:val="1AF558B8"/>
    <w:rsid w:val="1F5F0F0F"/>
    <w:rsid w:val="2330288F"/>
    <w:rsid w:val="243C6ECF"/>
    <w:rsid w:val="2B313D23"/>
    <w:rsid w:val="30896521"/>
    <w:rsid w:val="391A3AFD"/>
    <w:rsid w:val="3A8C5F5D"/>
    <w:rsid w:val="4D511306"/>
    <w:rsid w:val="4F682109"/>
    <w:rsid w:val="54BB41EF"/>
    <w:rsid w:val="59967EC4"/>
    <w:rsid w:val="5E4B1A1C"/>
    <w:rsid w:val="60FC222D"/>
    <w:rsid w:val="6ADE1C2F"/>
    <w:rsid w:val="6BF659D6"/>
    <w:rsid w:val="6DC40ADB"/>
    <w:rsid w:val="78763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A96EF"/>
  <w15:docId w15:val="{321BE44F-16A3-4383-BDAB-D0952CD67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pPr>
      <w:widowControl/>
      <w:spacing w:before="100" w:beforeAutospacing="1" w:after="100" w:afterAutospacing="1"/>
      <w:jc w:val="left"/>
    </w:pPr>
    <w:rPr>
      <w:rFonts w:ascii="Times New Roman" w:eastAsia="Times New Roman" w:hAnsi="Times New Roman" w:cs="Times New Roman"/>
      <w:kern w:val="0"/>
      <w:sz w:val="24"/>
      <w:szCs w:val="24"/>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FooterChar">
    <w:name w:val="Footer Char"/>
    <w:basedOn w:val="DefaultParagraphFont"/>
    <w:link w:val="Footer"/>
    <w:uiPriority w:val="99"/>
    <w:qFormat/>
    <w:rPr>
      <w:rFonts w:eastAsiaTheme="minorEastAsia"/>
      <w:kern w:val="2"/>
      <w:sz w:val="18"/>
      <w:szCs w:val="18"/>
      <w:lang w:eastAsia="zh-CN"/>
    </w:rPr>
  </w:style>
  <w:style w:type="character" w:customStyle="1" w:styleId="HeaderChar">
    <w:name w:val="Header Char"/>
    <w:basedOn w:val="DefaultParagraphFont"/>
    <w:link w:val="Header"/>
    <w:uiPriority w:val="99"/>
    <w:qFormat/>
    <w:rPr>
      <w:rFonts w:eastAsiaTheme="minorEastAsia"/>
      <w:kern w:val="2"/>
      <w:sz w:val="18"/>
      <w:szCs w:val="18"/>
      <w:lang w:eastAsia="zh-CN"/>
    </w:rPr>
  </w:style>
  <w:style w:type="paragraph" w:styleId="NoSpacing">
    <w:name w:val="No Spacing"/>
    <w:uiPriority w:val="1"/>
    <w:qFormat/>
    <w:rPr>
      <w:sz w:val="22"/>
      <w:szCs w:val="22"/>
      <w:lang w:eastAsia="en-US"/>
    </w:rPr>
  </w:style>
  <w:style w:type="paragraph" w:styleId="ListParagraph">
    <w:name w:val="List Paragraph"/>
    <w:basedOn w:val="Normal"/>
    <w:uiPriority w:val="99"/>
    <w:qFormat/>
    <w:pPr>
      <w:ind w:left="720"/>
      <w:contextualSpacing/>
    </w:pPr>
  </w:style>
  <w:style w:type="character" w:customStyle="1" w:styleId="CommentTextChar">
    <w:name w:val="Comment Text Char"/>
    <w:basedOn w:val="DefaultParagraphFont"/>
    <w:link w:val="CommentText"/>
    <w:uiPriority w:val="99"/>
    <w:qFormat/>
    <w:rPr>
      <w:rFonts w:eastAsiaTheme="minorEastAsia"/>
      <w:kern w:val="2"/>
      <w:sz w:val="21"/>
      <w:lang w:eastAsia="zh-CN"/>
    </w:rPr>
  </w:style>
  <w:style w:type="character" w:customStyle="1" w:styleId="CommentSubjectChar">
    <w:name w:val="Comment Subject Char"/>
    <w:basedOn w:val="CommentTextChar"/>
    <w:link w:val="CommentSubject"/>
    <w:uiPriority w:val="99"/>
    <w:semiHidden/>
    <w:qFormat/>
    <w:rPr>
      <w:rFonts w:eastAsiaTheme="minorEastAsia"/>
      <w:b/>
      <w:bCs/>
      <w:kern w:val="2"/>
      <w:sz w:val="21"/>
      <w:lang w:eastAsia="zh-CN"/>
    </w:rPr>
  </w:style>
  <w:style w:type="character" w:customStyle="1" w:styleId="BalloonTextChar">
    <w:name w:val="Balloon Text Char"/>
    <w:basedOn w:val="DefaultParagraphFont"/>
    <w:link w:val="BalloonText"/>
    <w:uiPriority w:val="99"/>
    <w:semiHidden/>
    <w:qFormat/>
    <w:rPr>
      <w:kern w:val="2"/>
      <w:sz w:val="18"/>
      <w:szCs w:val="18"/>
      <w:lang w:eastAsia="zh-CN"/>
    </w:rPr>
  </w:style>
  <w:style w:type="paragraph" w:customStyle="1" w:styleId="1">
    <w:name w:val="修订1"/>
    <w:hidden/>
    <w:uiPriority w:val="99"/>
    <w:semiHidden/>
    <w:qFormat/>
    <w:rPr>
      <w:kern w:val="2"/>
      <w:sz w:val="21"/>
      <w:szCs w:val="22"/>
    </w:rPr>
  </w:style>
  <w:style w:type="character" w:customStyle="1" w:styleId="Onopgelostemelding1">
    <w:name w:val="Onopgeloste melding1"/>
    <w:basedOn w:val="DefaultParagraphFont"/>
    <w:uiPriority w:val="99"/>
    <w:semiHidden/>
    <w:unhideWhenUsed/>
    <w:qFormat/>
    <w:rPr>
      <w:color w:val="605E5C"/>
      <w:shd w:val="clear" w:color="auto" w:fill="E1DFDD"/>
    </w:rPr>
  </w:style>
  <w:style w:type="paragraph" w:customStyle="1" w:styleId="Revision1">
    <w:name w:val="Revision1"/>
    <w:hidden/>
    <w:uiPriority w:val="99"/>
    <w:unhideWhenUsed/>
    <w:rPr>
      <w:kern w:val="2"/>
      <w:sz w:val="21"/>
      <w:szCs w:val="22"/>
      <w:lang w:val="en-GB"/>
    </w:rPr>
  </w:style>
  <w:style w:type="paragraph" w:customStyle="1" w:styleId="pf0">
    <w:name w:val="pf0"/>
    <w:basedOn w:val="Normal"/>
    <w:pPr>
      <w:widowControl/>
      <w:spacing w:before="100" w:beforeAutospacing="1" w:after="100" w:afterAutospacing="1"/>
      <w:jc w:val="left"/>
    </w:pPr>
    <w:rPr>
      <w:rFonts w:ascii="Times New Roman" w:eastAsia="Times New Roman" w:hAnsi="Times New Roman" w:cs="Times New Roman"/>
      <w:kern w:val="0"/>
      <w:sz w:val="24"/>
      <w:szCs w:val="24"/>
      <w:lang w:val="nl-NL" w:eastAsia="nl-NL"/>
    </w:rPr>
  </w:style>
  <w:style w:type="character" w:customStyle="1" w:styleId="cf01">
    <w:name w:val="cf01"/>
    <w:basedOn w:val="DefaultParagraphFont"/>
    <w:qFormat/>
    <w:rPr>
      <w:rFonts w:ascii="Segoe UI" w:hAnsi="Segoe UI" w:cs="Segoe UI" w:hint="default"/>
      <w:sz w:val="18"/>
      <w:szCs w:val="18"/>
    </w:rPr>
  </w:style>
  <w:style w:type="character" w:customStyle="1" w:styleId="cf11">
    <w:name w:val="cf11"/>
    <w:basedOn w:val="DefaultParagraphFont"/>
    <w:qFormat/>
    <w:rPr>
      <w:rFonts w:ascii="Segoe UI" w:hAnsi="Segoe UI" w:cs="Segoe UI" w:hint="default"/>
      <w:sz w:val="18"/>
      <w:szCs w:val="18"/>
    </w:rPr>
  </w:style>
  <w:style w:type="paragraph" w:customStyle="1" w:styleId="Revision2">
    <w:name w:val="Revision2"/>
    <w:hidden/>
    <w:uiPriority w:val="99"/>
    <w:unhideWhenUsed/>
    <w:rPr>
      <w:kern w:val="2"/>
      <w:sz w:val="21"/>
      <w:szCs w:val="22"/>
      <w:lang w:val="en-GB"/>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2">
    <w:name w:val="修订2"/>
    <w:hidden/>
    <w:uiPriority w:val="99"/>
    <w:semiHidden/>
    <w:rPr>
      <w:kern w:val="2"/>
      <w:sz w:val="21"/>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lex.ingram@by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achel.goodwin@byd.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ichael.gale@byd.com" TargetMode="External"/><Relationship Id="rId4" Type="http://schemas.openxmlformats.org/officeDocument/2006/relationships/styles" Target="styles.xml"/><Relationship Id="rId9" Type="http://schemas.openxmlformats.org/officeDocument/2006/relationships/hyperlink" Target="http://www.byd.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ma="http://schemas.microsoft.com/office/2006/metadata/properties/metaAttributes" xmlns:ct="http://schemas.microsoft.com/office/2006/metadata/contentType" ma:contentTypeID="0x0101006A7F62739FDDA74896EAED16AE1BDBC0" ma:contentTypeDescription="Een nieuw document maken." ma:contentTypeScope="" ma:contentTypeName="Document" ma:versionID="c6400ccb5bf5dcf26f310129ceece6ae" ct:_="" ma:_="" ma:contentTypeVersion="11">
  <xsd:schema xmlns:ns2="bec4073c-281e-4f48-b67a-6a6737ab1044" xmlns:p="http://schemas.microsoft.com/office/2006/metadata/properties" xmlns:ns3="67b72e5b-0edb-4e41-8323-9798db61d6ff" xmlns:xs="http://www.w3.org/2001/XMLSchema" xmlns:xsd="http://www.w3.org/2001/XMLSchema" ma:fieldsID="cb4a0ab6af7a61afbf39cad3b4682a8a" ma:root="true" targetNamespace="http://schemas.microsoft.com/office/2006/metadata/properties" ns2:_="" ns3:_="">
    <xsd:import namespace="bec4073c-281e-4f48-b67a-6a6737ab1044"/>
    <xsd:import namespace="67b72e5b-0edb-4e41-8323-9798db61d6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http://www.w3.org/2001/XMLSchema" xmlns:xsd="http://www.w3.org/2001/XMLSchema" xmlns:dms="http://schemas.microsoft.com/office/2006/documentManagement/types" xmlns:pc="http://schemas.microsoft.com/office/infopath/2007/PartnerControls" targetNamespace="bec4073c-281e-4f48-b67a-6a6737ab1044" elementFormDefault="qualified">
    <xsd:import namespace="http://schemas.microsoft.com/office/2006/documentManagement/types"/>
    <xsd:import namespace="http://schemas.microsoft.com/office/infopath/2007/PartnerControls"/>
    <xsd:element ma:hidden="true" ma:displayName="MediaServiceMetadata" nillable="true" name="MediaServiceMetadata" ma:index="8" ma:internalName="MediaServiceMetadata" ma:readOnly="true">
      <xsd:simpleType>
        <xsd:restriction base="dms:Note"/>
      </xsd:simpleType>
    </xsd:element>
    <xsd:element ma:hidden="true" ma:displayName="MediaServiceFastMetadata" nillable="true" name="MediaServiceFastMetadata" ma:index="9" ma:internalName="MediaServiceFastMetadata" ma:readOnly="true">
      <xsd:simpleType>
        <xsd:restriction base="dms:Note"/>
      </xsd:simpleType>
    </xsd:element>
    <xsd:element ma:hidden="true" ma:displayName="MediaServiceObjectDetectorVersions" nillable="true" name="MediaServiceObjectDetectorVersions" ma:index="10" ma:indexed="true" ma:internalName="MediaServiceObjectDetectorVersions" ma:readOnly="true">
      <xsd:simpleType>
        <xsd:restriction base="dms:Text"/>
      </xsd:simpleType>
    </xsd:element>
    <xsd:element ma:hidden="true" ma:displayName="MediaServiceDateTaken" nillable="true" name="MediaServiceDateTaken" ma:index="11" ma:indexed="true" ma:internalName="MediaServiceDateTaken" ma:readOnly="true">
      <xsd:simpleType>
        <xsd:restriction base="dms:Text"/>
      </xsd:simpleType>
    </xsd:element>
    <xsd:element ma:hidden="true" ma:displayName="MediaLengthInSeconds" nillable="true" name="MediaLengthInSeconds" ma:index="12" ma:internalName="MediaLengthInSeconds" ma:readOnly="true">
      <xsd:simpleType>
        <xsd:restriction base="dms:Unknown"/>
      </xsd:simpleType>
    </xsd:element>
    <xsd:element ma:taxonomy="true" ma:taxonomyMulti="true" ma:displayName="Afbeeldingtags" nillable="true" ma:sspId="b8250104-feb7-4d32-a000-5ac406c7ceca" name="lcf76f155ced4ddcb4097134ff3c332f" ma:taxonomyFieldName="MediaServiceImageTags" ma:isKeyword="false" ma:index="14" ma:fieldId="{5cf76f15-5ced-4ddc-b409-7134ff3c332f}" ma:termSetId="09814cd3-568e-fe90-9814-8d621ff8fb84" ma:internalName="lcf76f155ced4ddcb4097134ff3c332f" ma:anchorId="fba54fb3-c3e1-fe81-a776-ca4b69148c4d" ma:open="true" ma:readOnly="false">
      <xsd:complexType>
        <xsd:sequence>
          <xsd:element ref="pc:Terms" maxOccurs="1" minOccurs="0"/>
        </xsd:sequence>
      </xsd:complexType>
    </xsd:element>
    <xsd:element ma:hidden="true" ma:displayName="MediaServiceGenerationTime" nillable="true" name="MediaServiceGenerationTime" ma:index="16" ma:internalName="MediaServiceGenerationTime" ma:readOnly="true">
      <xsd:simpleType>
        <xsd:restriction base="dms:Text"/>
      </xsd:simpleType>
    </xsd:element>
    <xsd:element ma:hidden="true" ma:displayName="MediaServiceEventHashCode" nillable="true" name="MediaServiceEventHashCode" ma:index="17" ma:internalName="MediaServiceEventHashCode" ma:readOnly="true">
      <xsd:simpleType>
        <xsd:restriction base="dms:Text"/>
      </xsd:simpleType>
    </xsd:element>
    <xsd:element ma:displayName="Extracted Text" nillable="true" name="MediaServiceOCR" ma:index="18" ma:internalName="MediaServiceOCR" ma:readOnly="true">
      <xsd:simpleType>
        <xsd:restriction base="dms:Note">
          <xsd:maxLength value="255"/>
        </xsd:restriction>
      </xsd:simpleType>
    </xsd:element>
  </xsd:schema>
  <xsd:schema xmlns:xs="http://www.w3.org/2001/XMLSchema" xmlns:xsd="http://www.w3.org/2001/XMLSchema" xmlns:dms="http://schemas.microsoft.com/office/2006/documentManagement/types" xmlns:pc="http://schemas.microsoft.com/office/infopath/2007/PartnerControls" targetNamespace="67b72e5b-0edb-4e41-8323-9798db61d6ff" elementFormDefault="qualified">
    <xsd:import namespace="http://schemas.microsoft.com/office/2006/documentManagement/types"/>
    <xsd:import namespace="http://schemas.microsoft.com/office/infopath/2007/PartnerControls"/>
    <xsd:element ma:hidden="true" ma:displayName="Taxonomy Catch All Column" nillable="true" ma:web="67b72e5b-0edb-4e41-8323-9798db61d6ff" ma:showField="CatchAllData" name="TaxCatchAll" ma:index="15" ma:list="{bcdcbcd2-43f1-43e2-a930-dab3c11d213f}" ma:internalName="TaxCatchAll">
      <xsd:complexType>
        <xsd:complexContent>
          <xsd:extension base="dms:MultiChoiceLookup">
            <xsd:sequence>
              <xsd:element type="dms:Lookup" maxOccurs="unbounded" nillable="true" minOccurs="0" name="Value"/>
            </xsd:sequence>
          </xsd:extension>
        </xsd:complexContent>
      </xsd:complexType>
    </xsd:element>
  </xsd:schema>
  <xsd:schema xmlns="http://schemas.openxmlformats.org/package/2006/metadata/core-properties" xmlns:xsd="http://www.w3.org/2001/XMLSchema" xmlns:dcterms="http://purl.org/dc/terms/" xmlns:xsi="http://www.w3.org/2001/XMLSchema-instance" xmlns:dc="http://purl.org/dc/elements/1.1/" xmlns:odoc="http://schemas.microsoft.com/internal/obd" targetNamespace="http://schemas.openxmlformats.org/package/2006/metadata/core-properties" attributeFormDefault="unqualified" elementFormDefault="qualified" blockDefault="#all">
    <xsd:import schemaLocation="http://dublincore.org/schemas/xmls/qdc/2003/04/02/dc.xsd" namespace="http://purl.org/dc/elements/1.1/"/>
    <xsd:import schemaLocation="http://dublincore.org/schemas/xmls/qdc/2003/04/02/dcterms.xsd" namespace="http://purl.org/dc/terms/"/>
    <xsd:element type="CT_coreProperties" name="coreProperties"/>
    <xsd:complexType name="CT_coreProperties">
      <xsd:all>
        <xsd:element ref="dc:creator" maxOccurs="1" minOccurs="0"/>
        <xsd:element ref="dcterms:created" maxOccurs="1" minOccurs="0"/>
        <xsd:element ref="dc:identifier" maxOccurs="1" minOccurs="0"/>
        <xsd:element type="xsd:string" maxOccurs="1" ma:displayName="Inhoudstype" minOccurs="0" name="contentType" ma:index="0"/>
        <xsd:element ref="dc:title" maxOccurs="1" ma:displayName="Titel" minOccurs="0" ma:index="4"/>
        <xsd:element ref="dc:subject" maxOccurs="1" minOccurs="0"/>
        <xsd:element ref="dc:description" maxOccurs="1" minOccurs="0"/>
        <xsd:element type="xsd:string" maxOccurs="1" minOccurs="0" name="keywords"/>
        <xsd:element ref="dc:language" maxOccurs="1" minOccurs="0"/>
        <xsd:element type="xsd:string" maxOccurs="1" minOccurs="0" name="category"/>
        <xsd:element type="xsd:string" maxOccurs="1" minOccurs="0" name="version"/>
        <xsd:element type="xsd:string" maxOccurs="1" minOccurs="0" name="revision">
          <xsd:annotation>
            <xsd:documentation>
                        This value indicates the number of saves or revisions. The application is responsible for updating this value after each revision.
                    </xsd:documentation>
          </xsd:annotation>
        </xsd:element>
        <xsd:element type="xsd:string" maxOccurs="1" minOccurs="0" name="lastModifiedBy"/>
        <xsd:element ref="dcterms:modified" maxOccurs="1" minOccurs="0"/>
        <xsd:element type="xsd:string" maxOccurs="1" minOccurs="0" name="contentStatus"/>
      </xsd:all>
    </xsd:complexType>
  </xsd:schema>
  <xs:schema xmlns:xs="http://www.w3.org/2001/XMLSchema" xmlns:pc="http://schemas.microsoft.com/office/infopath/2007/PartnerControls" targetNamespace="http://schemas.microsoft.com/office/infopath/2007/PartnerControls" attributeFormDefault="unqualified" elementFormDefault="qualified">
    <xs:element name="Person">
      <xs:complexType>
        <xs:sequence>
          <xs:element ref="pc:DisplayName" minOccurs="0"/>
          <xs:element ref="pc:AccountId" minOccurs="0"/>
          <xs:element ref="pc:AccountType" minOccurs="0"/>
        </xs:sequence>
      </xs:complexType>
    </xs:element>
    <xs:element type="xs:string" name="DisplayName"/>
    <xs:element type="xs:string" name="AccountId"/>
    <xs:element type="xs:string" name="AccountType"/>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type="xs:string" name="EntityNamespace"/>
    <xs:attribute type="xs:string" name="EntityName"/>
    <xs:attribute type="xs:string" name="SystemInstanceName"/>
    <xs:attribute type="xs:string" name="AssociationName"/>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type="xs:string" name="EntityDisplayName"/>
    <xs:element type="xs:string" name="EntityInstanceReference"/>
    <xs:element type="xs:string" name="EntityId1"/>
    <xs:element type="xs:string" name="EntityId2"/>
    <xs:element type="xs:string" name="EntityId3"/>
    <xs:element type="xs:string" name="EntityId4"/>
    <xs:element type="xs:string" name="EntityId5"/>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type="xs:string" name="TermName"/>
    <xs:element type="xs:string" name="TermId"/>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D799B-9AEA-4E58-AB71-E63E74709F55}">
  <ds:schemaRefs>
    <ds:schemaRef ds:uri="http://schemas.microsoft.com/office/2006/metadata/properties/metaAttributes"/>
    <ds:schemaRef ds:uri="http://schemas.microsoft.com/office/2006/metadata/contentType"/>
    <ds:schemaRef ds:uri="bec4073c-281e-4f48-b67a-6a6737ab1044"/>
    <ds:schemaRef ds:uri="http://schemas.microsoft.com/office/2006/metadata/properties"/>
    <ds:schemaRef ds:uri="67b72e5b-0edb-4e41-8323-9798db61d6ff"/>
    <ds:schemaRef ds:uri="http://www.w3.org/2001/XMLSchema"/>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http://purl.org/dc/elements/1.1/"/>
    <ds:schemaRef ds:uri="http://schemas.microsoft.com/internal/obd"/>
  </ds:schemaRefs>
</ds:datastoreItem>
</file>

<file path=customXml/itemProps2.xml><?xml version="1.0" encoding="utf-8"?>
<ds:datastoreItem xmlns:ds="http://schemas.openxmlformats.org/officeDocument/2006/customXml" ds:itemID="{BD1617C6-7D6E-4568-8F42-C3B36C8757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BYD</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john.mcilroy@byd.com</dc:creator>
  <cp:lastModifiedBy>alex.ingram@byd.com</cp:lastModifiedBy>
  <cp:revision>8</cp:revision>
  <cp:lastPrinted>2026-06-16T11:04:00Z</cp:lastPrinted>
  <dcterms:created xsi:type="dcterms:W3CDTF">2026-07-01T09:54:00Z</dcterms:created>
  <dcterms:modified xsi:type="dcterms:W3CDTF">2026-07-06T07:53:00Z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573D831B9FC24E9B81F21BA07615EEF3</vt:lpwstr>
  </property>
  <property fmtid="{D5CDD505-2E9C-101B-9397-08002B2CF9AE}" pid="4" name="GrammarlyDocumentId">
    <vt:lpwstr>471ea48b8fee6641dd8ba995c56d879b3595acd2ac50e085dac9da52982247c7</vt:lpwstr>
  </property>
</Properties>
</file>